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671140">
        <w:rPr>
          <w:rFonts w:ascii="Times New Roman" w:hAnsi="Times New Roman" w:cs="Times New Roman"/>
          <w:sz w:val="28"/>
          <w:szCs w:val="28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671140" w:rsidTr="00537F1D">
        <w:trPr>
          <w:trHeight w:val="1698"/>
        </w:trPr>
        <w:tc>
          <w:tcPr>
            <w:tcW w:w="4962" w:type="dxa"/>
            <w:hideMark/>
          </w:tcPr>
          <w:p w:rsidR="003F245A" w:rsidRPr="0067114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67114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67114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671140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67114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671140" w:rsidRPr="00671140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 в отношении земельного участка и (или) земель, находящихся в собственности муниципального образования «Сусанинское сельское поселение», для их использования в целях, предусмотренных статьей 39.37 Земельного кодекса Российской Федерации</w:t>
            </w:r>
            <w:r w:rsidR="00F71EE9" w:rsidRPr="00671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6711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333A04" w:rsidRPr="00671140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6711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3A04" w:rsidRPr="0067114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A75448" w:rsidRPr="0067114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671140" w:rsidRDefault="00B115D8" w:rsidP="00333A0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1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671140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671140">
        <w:rPr>
          <w:rFonts w:ascii="Times New Roman" w:hAnsi="Times New Roman" w:cs="Times New Roman"/>
          <w:sz w:val="28"/>
          <w:szCs w:val="28"/>
        </w:rPr>
        <w:t xml:space="preserve"> </w:t>
      </w:r>
      <w:r w:rsidRPr="00671140">
        <w:rPr>
          <w:rFonts w:ascii="Times New Roman" w:hAnsi="Times New Roman" w:cs="Times New Roman"/>
          <w:sz w:val="28"/>
          <w:szCs w:val="28"/>
        </w:rPr>
        <w:t>в</w:t>
      </w:r>
      <w:r w:rsidR="00E0669E" w:rsidRPr="0067114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6711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671140" w:rsidRPr="00671140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</w:t>
      </w:r>
      <w:r w:rsidR="00671140" w:rsidRPr="0067114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(или) земель, находящихся в собственности муниципального образования «Сусанинское сельское поселение», для их использования в целях, предусмотренных статьей 39.37 Земельного кодекса Российской Федерации</w:t>
      </w:r>
      <w:r w:rsidR="00333A04" w:rsidRPr="00671140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5B3D3B" w:rsidRPr="0067114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от </w:t>
      </w:r>
      <w:r w:rsidR="00671140" w:rsidRPr="00671140">
        <w:rPr>
          <w:rFonts w:ascii="Times New Roman" w:hAnsi="Times New Roman" w:cs="Times New Roman"/>
          <w:sz w:val="28"/>
          <w:szCs w:val="28"/>
        </w:rPr>
        <w:t>20.12.2019</w:t>
      </w:r>
      <w:r w:rsidR="005B3D3B" w:rsidRPr="00671140">
        <w:rPr>
          <w:rFonts w:ascii="Times New Roman" w:hAnsi="Times New Roman" w:cs="Times New Roman"/>
          <w:sz w:val="28"/>
          <w:szCs w:val="28"/>
        </w:rPr>
        <w:t xml:space="preserve"> № </w:t>
      </w:r>
      <w:r w:rsidR="00671140" w:rsidRPr="00671140">
        <w:rPr>
          <w:rFonts w:ascii="Times New Roman" w:hAnsi="Times New Roman" w:cs="Times New Roman"/>
          <w:sz w:val="28"/>
          <w:szCs w:val="28"/>
        </w:rPr>
        <w:t>632</w:t>
      </w:r>
      <w:r w:rsidR="00FA1605" w:rsidRPr="00671140">
        <w:rPr>
          <w:rFonts w:ascii="Times New Roman" w:hAnsi="Times New Roman" w:cs="Times New Roman"/>
          <w:sz w:val="28"/>
          <w:szCs w:val="28"/>
        </w:rPr>
        <w:t>, и</w:t>
      </w:r>
      <w:r w:rsidR="0086583E" w:rsidRPr="00671140">
        <w:rPr>
          <w:rFonts w:ascii="Times New Roman" w:hAnsi="Times New Roman" w:cs="Times New Roman"/>
          <w:sz w:val="28"/>
          <w:szCs w:val="28"/>
        </w:rPr>
        <w:t>зложи</w:t>
      </w:r>
      <w:r w:rsidR="00FA1605" w:rsidRPr="00671140">
        <w:rPr>
          <w:rFonts w:ascii="Times New Roman" w:hAnsi="Times New Roman" w:cs="Times New Roman"/>
          <w:sz w:val="28"/>
          <w:szCs w:val="28"/>
        </w:rPr>
        <w:t>в</w:t>
      </w:r>
      <w:r w:rsidR="00695512" w:rsidRPr="00671140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671140">
        <w:rPr>
          <w:rFonts w:ascii="Times New Roman" w:hAnsi="Times New Roman" w:cs="Times New Roman"/>
          <w:sz w:val="28"/>
          <w:szCs w:val="28"/>
        </w:rPr>
        <w:t>.</w:t>
      </w:r>
      <w:r w:rsidR="00695512" w:rsidRPr="0067114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671140">
        <w:rPr>
          <w:rFonts w:ascii="Times New Roman" w:hAnsi="Times New Roman" w:cs="Times New Roman"/>
          <w:sz w:val="28"/>
          <w:szCs w:val="28"/>
        </w:rPr>
        <w:t>:</w:t>
      </w:r>
    </w:p>
    <w:p w:rsidR="00671140" w:rsidRPr="00671140" w:rsidRDefault="00695512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1140"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предоставляют: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Сусанинского сельского поселения Гатчинского муниципального района Ленинградской области (далее – администрация).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налоговой службы по Ленинградской области;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на получение муниципальной услуги с комплектом документов принимается: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 (при наличии соглашения);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Ходатайство о предоставлении услуги следующими способами: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- в МФЦ;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сайта ОМСУ, МФЦ (при технической реализации) - в МФЦ;</w:t>
      </w:r>
    </w:p>
    <w:p w:rsidR="00671140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телефону - в администрацию, МФЦ.</w:t>
      </w:r>
    </w:p>
    <w:p w:rsidR="00A7596D" w:rsidRPr="00671140" w:rsidRDefault="00671140" w:rsidP="00671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bookmarkStart w:id="0" w:name="_GoBack"/>
      <w:bookmarkEnd w:id="0"/>
      <w:r w:rsidRPr="006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графика приема заявителей.</w:t>
      </w:r>
      <w:r w:rsidR="00A7596D" w:rsidRPr="00671140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333A0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671140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671140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671140">
        <w:rPr>
          <w:rFonts w:ascii="Times New Roman" w:hAnsi="Times New Roman"/>
          <w:sz w:val="28"/>
          <w:szCs w:val="28"/>
        </w:rPr>
        <w:t>» и подлежит</w:t>
      </w:r>
      <w:r w:rsidRPr="00CF1FB9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3A04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1140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D6E84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FEEB-D085-4625-9B4E-3543074A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2021-03-03T10:02:00Z</cp:lastPrinted>
  <dcterms:created xsi:type="dcterms:W3CDTF">2021-03-03T10:03:00Z</dcterms:created>
  <dcterms:modified xsi:type="dcterms:W3CDTF">2021-03-03T10:03:00Z</dcterms:modified>
</cp:coreProperties>
</file>