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6" w:type="dxa"/>
        <w:tblLayout w:type="fixed"/>
        <w:tblLook w:val="04A0" w:firstRow="1" w:lastRow="0" w:firstColumn="1" w:lastColumn="0" w:noHBand="0" w:noVBand="1"/>
      </w:tblPr>
      <w:tblGrid>
        <w:gridCol w:w="237"/>
        <w:gridCol w:w="1195"/>
        <w:gridCol w:w="695"/>
        <w:gridCol w:w="850"/>
        <w:gridCol w:w="1134"/>
        <w:gridCol w:w="992"/>
        <w:gridCol w:w="1134"/>
        <w:gridCol w:w="850"/>
        <w:gridCol w:w="567"/>
        <w:gridCol w:w="473"/>
        <w:gridCol w:w="1086"/>
        <w:gridCol w:w="418"/>
        <w:gridCol w:w="1086"/>
        <w:gridCol w:w="354"/>
        <w:gridCol w:w="742"/>
        <w:gridCol w:w="171"/>
        <w:gridCol w:w="679"/>
        <w:gridCol w:w="662"/>
        <w:gridCol w:w="821"/>
        <w:gridCol w:w="501"/>
        <w:gridCol w:w="585"/>
        <w:gridCol w:w="284"/>
      </w:tblGrid>
      <w:tr w:rsidR="005C1C33" w:rsidRPr="006168FC" w:rsidTr="00573A6E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5C1C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8FC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</w:p>
          <w:p w:rsidR="005C1C33" w:rsidRPr="006168FC" w:rsidRDefault="005C1C33" w:rsidP="005C1C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8FC">
              <w:rPr>
                <w:rFonts w:ascii="Times New Roman" w:hAnsi="Times New Roman"/>
                <w:sz w:val="18"/>
                <w:szCs w:val="18"/>
              </w:rPr>
              <w:t>к постановлению администрации муниципального образования</w:t>
            </w:r>
          </w:p>
          <w:p w:rsidR="005C1C33" w:rsidRPr="006168FC" w:rsidRDefault="005C1C33" w:rsidP="005C1C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8FC">
              <w:rPr>
                <w:rFonts w:ascii="Times New Roman" w:hAnsi="Times New Roman"/>
                <w:sz w:val="18"/>
                <w:szCs w:val="18"/>
              </w:rPr>
              <w:t>Сусанинское сельское поселение</w:t>
            </w:r>
          </w:p>
          <w:p w:rsidR="005C1C33" w:rsidRPr="006168FC" w:rsidRDefault="005C1C33" w:rsidP="005C1C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8FC">
              <w:rPr>
                <w:rFonts w:ascii="Times New Roman" w:hAnsi="Times New Roman"/>
                <w:sz w:val="18"/>
                <w:szCs w:val="18"/>
              </w:rPr>
              <w:t>Гатчинского муниципального района Ленинградской области</w:t>
            </w:r>
          </w:p>
          <w:p w:rsidR="005C1C33" w:rsidRPr="006168FC" w:rsidRDefault="005C1C33" w:rsidP="00097D7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hAnsi="Times New Roman"/>
                <w:sz w:val="18"/>
                <w:szCs w:val="18"/>
              </w:rPr>
              <w:t xml:space="preserve">0т 02.02.2018 № </w:t>
            </w:r>
            <w:r w:rsidR="00097D7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C1C33" w:rsidRPr="006168FC" w:rsidTr="00573A6E">
        <w:trPr>
          <w:gridAfter w:val="3"/>
          <w:wAfter w:w="1370" w:type="dxa"/>
          <w:trHeight w:val="9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ФОРМА</w:t>
            </w: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</w:tc>
      </w:tr>
      <w:tr w:rsidR="005C1C33" w:rsidRPr="006168FC" w:rsidTr="00573A6E">
        <w:trPr>
          <w:gridAfter w:val="1"/>
          <w:wAfter w:w="284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68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188365, Россия, 188365, Россия, Ленинградская обл., Гатчинский р-н, п. Сусанино, пр. Петровский, 20, тел: 7-81371-54543, e-mail: mo-ssp@mail.ru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4705031005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470501001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41618460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68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90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C1C33" w:rsidRPr="006168FC" w:rsidTr="00573A6E">
        <w:trPr>
          <w:gridAfter w:val="1"/>
          <w:wAfter w:w="284" w:type="dxa"/>
          <w:trHeight w:val="152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2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Срок размещения заказа (мес.,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Срок исполнения контракта (мес., год)</w:t>
            </w: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35.30.2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 услуг по  поставке тепловой  энергии и теплоносителя в горячей воде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14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 и теплоносителя в горячей воде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 и теплоносителя в горячей воде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ГИГАКАЛ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 / 300,00000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Периодичность поставки товаров (выполнения работ, оказания 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 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 / 100,00000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14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водоснабжению и водоотведению (здание 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10,00000 / 10,00000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61.10.1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международных телефонных соединений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39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телефонной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94,10000 / 94,10000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61504107111515160242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61.10.3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Отдельных этапов исполнения контракта не 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39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61.10.43.000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предоставлению интернет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41,90000 / 41,90000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61504097171515610244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216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домов, проездов к 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61504097171515611244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2403,20000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24,03200 / 720,96000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2403,20000 / 2403,20000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615040971715S0880244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14.12.2012г. № 95-оз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14.12.201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2г. № 95-оз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615040971715S4390244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61505017181516400244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68.32.1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91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68.32.11.120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 / 600,00000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61505037131515530244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6,00000 / 180,00000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139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Поставка светодиодных светильников для нужд администрации МО "Сусанинское сельское 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 / 600,00000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16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35.30.2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ГИГАКАЛ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 / 400,00000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61505037131515380244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2300,00000 / 2300,00000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 / 150,00000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4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36.00.1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85,00000 / 85,00000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7 части 2 статьи 83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пунктами 4, 5, 23, 26, 33, 42, 44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1351,00000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61501046180071340244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61501136290015030244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61501136290015050244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61501136290017110244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61501136290015500244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61503097121515090244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61503107121515120244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61503147121515690244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61504097171515390244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61504097171515540244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61504127111515170244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61504127111515510244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61505017181515210244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684,83000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61505037131515380244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61505037131515410244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61505037131515420244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61505037191518930244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61505037191518931244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61507077151515230244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61508017141515630244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61511027151515340244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61501046180015070244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61505037131516490244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399,80000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61504107111515160242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5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23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26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Преподавательские услуги, оказываемые физическими лицами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Услуги экскурсовода (гида), оказываемые физическими лицами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42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44 части 1 статьи 93 Федерального закона N 44-ФЗ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Итоговая информация о совокупных годовых объемах закупок (тыс. рублей)</w:t>
            </w:r>
          </w:p>
        </w:tc>
      </w:tr>
      <w:tr w:rsidR="005C1C33" w:rsidRPr="006168FC" w:rsidTr="00573A6E">
        <w:trPr>
          <w:gridAfter w:val="3"/>
          <w:wAfter w:w="1370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 в соответствии с п.4, ч.1, ст.93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16407,63000</w:t>
            </w:r>
          </w:p>
        </w:tc>
        <w:tc>
          <w:tcPr>
            <w:tcW w:w="38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 в соответствии с п.5, ч.1, ст.93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3973,77450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8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способу определения: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способу определения: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3"/>
          <w:wAfter w:w="1370" w:type="dxa"/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26491,83000 / 26491,83000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6168FC" w:rsidTr="00573A6E">
        <w:trPr>
          <w:gridAfter w:val="1"/>
          <w:wAfter w:w="284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Федорченко Вячеслав Викторович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Бордовская Елена Владимировна, Глава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+7 81371 54541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+7 81371 54593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электронная почта: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mo-ssp@mail.ru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"02" февраля 2018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6168FC" w:rsidTr="00573A6E">
        <w:trPr>
          <w:gridAfter w:val="1"/>
          <w:wAfter w:w="284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6168FC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1C33" w:rsidRDefault="005C1C33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3A6E" w:rsidRDefault="00573A6E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2755F" w:rsidRPr="005C1C33" w:rsidRDefault="0042755F" w:rsidP="005C1C33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025" w:type="dxa"/>
        <w:tblLayout w:type="fixed"/>
        <w:tblLook w:val="04A0" w:firstRow="1" w:lastRow="0" w:firstColumn="1" w:lastColumn="0" w:noHBand="0" w:noVBand="1"/>
      </w:tblPr>
      <w:tblGrid>
        <w:gridCol w:w="236"/>
        <w:gridCol w:w="17"/>
        <w:gridCol w:w="1194"/>
        <w:gridCol w:w="203"/>
        <w:gridCol w:w="492"/>
        <w:gridCol w:w="146"/>
        <w:gridCol w:w="703"/>
        <w:gridCol w:w="138"/>
        <w:gridCol w:w="995"/>
        <w:gridCol w:w="537"/>
        <w:gridCol w:w="453"/>
        <w:gridCol w:w="765"/>
        <w:gridCol w:w="368"/>
        <w:gridCol w:w="760"/>
        <w:gridCol w:w="89"/>
        <w:gridCol w:w="567"/>
        <w:gridCol w:w="132"/>
        <w:gridCol w:w="853"/>
        <w:gridCol w:w="572"/>
        <w:gridCol w:w="628"/>
        <w:gridCol w:w="913"/>
        <w:gridCol w:w="878"/>
        <w:gridCol w:w="1004"/>
        <w:gridCol w:w="1005"/>
        <w:gridCol w:w="923"/>
        <w:gridCol w:w="454"/>
      </w:tblGrid>
      <w:tr w:rsidR="005C1C33" w:rsidRPr="00FF46DA" w:rsidTr="005C1C33">
        <w:trPr>
          <w:trHeight w:val="255"/>
        </w:trPr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FF46DA" w:rsidRDefault="005C1C33" w:rsidP="002D47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6DA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  <w:p w:rsidR="005C1C33" w:rsidRPr="00FF46DA" w:rsidRDefault="005C1C33" w:rsidP="002D47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6DA">
              <w:rPr>
                <w:rFonts w:ascii="Times New Roman" w:hAnsi="Times New Roman"/>
                <w:sz w:val="18"/>
                <w:szCs w:val="18"/>
              </w:rPr>
              <w:t>к постановлению администрации муниципального образования</w:t>
            </w:r>
          </w:p>
          <w:p w:rsidR="005C1C33" w:rsidRPr="00FF46DA" w:rsidRDefault="005C1C33" w:rsidP="002D47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6DA">
              <w:rPr>
                <w:rFonts w:ascii="Times New Roman" w:hAnsi="Times New Roman"/>
                <w:sz w:val="18"/>
                <w:szCs w:val="18"/>
              </w:rPr>
              <w:t>Сусанинское сельское поселение</w:t>
            </w:r>
          </w:p>
          <w:p w:rsidR="005C1C33" w:rsidRPr="00FF46DA" w:rsidRDefault="005C1C33" w:rsidP="002D47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46DA">
              <w:rPr>
                <w:rFonts w:ascii="Times New Roman" w:hAnsi="Times New Roman"/>
                <w:sz w:val="18"/>
                <w:szCs w:val="18"/>
              </w:rPr>
              <w:t>Гатчинского муниципального района Ленинградской области</w:t>
            </w:r>
          </w:p>
          <w:p w:rsidR="005C1C33" w:rsidRPr="00FF46DA" w:rsidRDefault="005C1C33" w:rsidP="00097D7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46DA">
              <w:rPr>
                <w:rFonts w:ascii="Times New Roman" w:hAnsi="Times New Roman"/>
                <w:sz w:val="18"/>
                <w:szCs w:val="18"/>
              </w:rPr>
              <w:t xml:space="preserve">0т 02.02.2018 № </w:t>
            </w:r>
            <w:r w:rsidR="00097D75">
              <w:rPr>
                <w:rFonts w:ascii="Times New Roman" w:hAnsi="Times New Roman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</w:tr>
      <w:tr w:rsidR="005C1C33" w:rsidRPr="005C1C33" w:rsidTr="005C1C33">
        <w:trPr>
          <w:gridAfter w:val="1"/>
          <w:wAfter w:w="454" w:type="dxa"/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ФОРМА</w:t>
            </w: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5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6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5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188365, Россия, 188365, Россия, Ленинградская обл., Гатчинский р-н, п. Сусанино, пр. Петровский, 20, тел: 7-81371-54543, e-mail: mo-ssp@mail.ru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4705031005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470501001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41618460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6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951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C1C33" w:rsidRPr="00FF46DA" w:rsidTr="005C1C33">
        <w:trPr>
          <w:gridAfter w:val="1"/>
          <w:wAfter w:w="454" w:type="dxa"/>
          <w:trHeight w:val="15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Срок размещения заказа (мес., год)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Срок исполнения контракта (мес., год)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35.30.2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 услуг по  поставке тепловой  энергии и теплоносителя в горячей воде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 и теплоносителя в горячей воде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 и теплоносителя в горячей воде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ГИГАКАЛ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 / 300,00000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 (1)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 (1)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 / 100,00000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37.00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водоснабжению и водоотведению (здание администрации)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10,00000 / 10,00000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61501046180011030242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61.10.1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международных телефонных соединений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телефонной связи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94,10000 / 94,10000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61504107111515160242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61.10.3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61.10.43.000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предоставлению интернет связи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41,90000 / 41,90000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61504097171515610244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Один раз в год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21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61504097171515611244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2403,20000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24,03200 / 720,96000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2403,20000 / 2403,20000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615040971715S0880244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14.12.2012г. № 95-оз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Периодичность поставки товаров (выполнения работ,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14.12.2012г. № 95-оз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615040971715S4390244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42.11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10,00000 / 300,00000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1000,00000 / 1000,00000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61505017181516400244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68.32.1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68.32.11.120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 / 600,00000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61505037131515530244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27.40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6,00000 / 180,00000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 / 600,00000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16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35.30.2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Периодичность поставки товаров (выполнения работ,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ГИГАКАЛ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 / 400,00000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61505037131515380244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2300,00000 / 2300,00000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35.12.1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 / 150,00000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3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36.00.1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37.00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ПГ.01453000083.18.00017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 /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12.2018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Сроки исполнения отдельных этапов контракта: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Отдельных этапов исполнения контракта не предусмотрено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Периодичность поставки товаров (выполнения работ, оказания услуг):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Ежедневно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36.00.20.110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85,00000 / 85,00000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7 части 2 статьи 83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пунктами 4, 5, 23, 26, 33, 42, 44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61501046180011030244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1351,00000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61501046180071340244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61501136290015030244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61501136290015050244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61501136290017110244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61501136290015500244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61503097121515090244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61503107121515120244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61503147121515690244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61504097171515390244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61504097171515540244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61504127111515170244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61504127111515510244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61505017181515210244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61505027181515220244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684,83000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61505037131515380244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61505037131515410244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61505037131515420244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61505037191518930244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61505037191518931244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61507077151515230244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61508017141515630244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61511027151515340244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61501046180015070244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61505037131516490244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399,80000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61504107111515160242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поставщика (исполнителя, </w:t>
            </w: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5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23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26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Преподавательские услуги, оказываемые физическими лицами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Услуги экскурсовода (гида), оказываемые физическими лицами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42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закупках, которые планируется осуществлять в соответствии с пунктом 44 части 1 статьи 93 Федерального закона N 44-ФЗ</w:t>
            </w:r>
          </w:p>
        </w:tc>
      </w:tr>
      <w:tr w:rsidR="005C1C33" w:rsidRPr="005C1C33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Итоговая информация о совокупных годовых объемах закупок (тыс. рублей)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 в соответствии с п.4, ч.1, ст.93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16407,63000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 в соответствии с п.5, ч.1, ст.93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3973,77450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способу определения: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способу определения: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26491,83000 / 26491,83000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5C1C33">
        <w:trPr>
          <w:gridAfter w:val="1"/>
          <w:wAfter w:w="45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046E0B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Федорченко Вячеслав Викторович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FF754F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Бордовская Елена Владимировна, Глава администрации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+7 81371 54541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180E71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+7 81371 54593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C33" w:rsidRPr="00FF46DA" w:rsidTr="001E750B">
        <w:trPr>
          <w:gridAfter w:val="1"/>
          <w:wAfter w:w="45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электронная почта: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mo-ssp@mail.ru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6DA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"02" февраля 2018 г.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6DA" w:rsidRPr="00FF46DA" w:rsidTr="005C1C33">
        <w:trPr>
          <w:gridAfter w:val="1"/>
          <w:wAfter w:w="4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1C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33" w:rsidRPr="005C1C33" w:rsidRDefault="005C1C33" w:rsidP="005C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1C33" w:rsidRDefault="005C1C33"/>
    <w:p w:rsidR="005C1C33" w:rsidRDefault="005C1C33"/>
    <w:p w:rsidR="005C1C33" w:rsidRDefault="005C1C33"/>
    <w:p w:rsidR="005C1C33" w:rsidRDefault="005C1C33"/>
    <w:p w:rsidR="005C1C33" w:rsidRDefault="005C1C33"/>
    <w:sectPr w:rsidR="005C1C33" w:rsidSect="005C1C33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33" w:rsidRDefault="005C1C33" w:rsidP="005C1C33">
      <w:pPr>
        <w:spacing w:after="0" w:line="240" w:lineRule="auto"/>
      </w:pPr>
      <w:r>
        <w:separator/>
      </w:r>
    </w:p>
  </w:endnote>
  <w:endnote w:type="continuationSeparator" w:id="0">
    <w:p w:rsidR="005C1C33" w:rsidRDefault="005C1C33" w:rsidP="005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33" w:rsidRDefault="005C1C33" w:rsidP="005C1C33">
      <w:pPr>
        <w:spacing w:after="0" w:line="240" w:lineRule="auto"/>
      </w:pPr>
      <w:r>
        <w:separator/>
      </w:r>
    </w:p>
  </w:footnote>
  <w:footnote w:type="continuationSeparator" w:id="0">
    <w:p w:rsidR="005C1C33" w:rsidRDefault="005C1C33" w:rsidP="005C1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33"/>
    <w:rsid w:val="00097D75"/>
    <w:rsid w:val="0042755F"/>
    <w:rsid w:val="004D7EC0"/>
    <w:rsid w:val="00573A6E"/>
    <w:rsid w:val="005C1C33"/>
    <w:rsid w:val="006168FC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0D04-55B3-4825-9B13-AAD8734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1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1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C1C3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C1C33"/>
    <w:rPr>
      <w:color w:val="954F72"/>
      <w:u w:val="single"/>
    </w:rPr>
  </w:style>
  <w:style w:type="paragraph" w:customStyle="1" w:styleId="xl65">
    <w:name w:val="xl65"/>
    <w:basedOn w:val="a"/>
    <w:rsid w:val="005C1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C1C3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5C1C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C1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5C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5C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5C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C1C3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5C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5C1C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C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C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C1C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C1C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C1C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1C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C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C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C1C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1C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1C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1C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1C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C1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C1C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C1C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5C1C3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24"/>
      <w:szCs w:val="24"/>
      <w:lang w:eastAsia="ru-RU"/>
    </w:rPr>
  </w:style>
  <w:style w:type="paragraph" w:customStyle="1" w:styleId="xl103">
    <w:name w:val="xl103"/>
    <w:basedOn w:val="a"/>
    <w:rsid w:val="005C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24"/>
      <w:szCs w:val="24"/>
      <w:lang w:eastAsia="ru-RU"/>
    </w:rPr>
  </w:style>
  <w:style w:type="paragraph" w:customStyle="1" w:styleId="xl104">
    <w:name w:val="xl104"/>
    <w:basedOn w:val="a"/>
    <w:rsid w:val="005C1C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C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C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C1C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1C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1C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1C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1C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1C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1C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C1C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1C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1C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C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C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C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C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C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C1C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C1C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C1C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C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C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C1C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5C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5C1C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5C1C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5C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5C1C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5C1C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5C1C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5C1C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5C1C3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5C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C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C1C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C1C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C1C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C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5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C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3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Федорченко Вячеслав Викторович</cp:lastModifiedBy>
  <cp:revision>6</cp:revision>
  <cp:lastPrinted>2018-02-05T07:53:00Z</cp:lastPrinted>
  <dcterms:created xsi:type="dcterms:W3CDTF">2018-02-05T07:45:00Z</dcterms:created>
  <dcterms:modified xsi:type="dcterms:W3CDTF">2018-02-05T08:08:00Z</dcterms:modified>
</cp:coreProperties>
</file>