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AC" w:rsidRDefault="00AB56AC" w:rsidP="00AB56AC">
      <w:pPr>
        <w:jc w:val="right"/>
        <w:rPr>
          <w:sz w:val="22"/>
          <w:szCs w:val="22"/>
        </w:rPr>
      </w:pPr>
      <w:r>
        <w:rPr>
          <w:sz w:val="22"/>
          <w:szCs w:val="22"/>
        </w:rPr>
        <w:t>Проект  - Приложение №1</w:t>
      </w:r>
    </w:p>
    <w:p w:rsidR="00AB56AC" w:rsidRDefault="00AB56AC" w:rsidP="00AB56AC">
      <w:pPr>
        <w:spacing w:after="200"/>
        <w:contextualSpacing/>
        <w:jc w:val="right"/>
        <w:rPr>
          <w:sz w:val="22"/>
          <w:szCs w:val="22"/>
        </w:rPr>
      </w:pPr>
      <w:r>
        <w:rPr>
          <w:sz w:val="22"/>
          <w:szCs w:val="22"/>
        </w:rPr>
        <w:t xml:space="preserve">к Постановлению администрации </w:t>
      </w:r>
    </w:p>
    <w:p w:rsidR="00AB56AC" w:rsidRDefault="00AB56AC" w:rsidP="00AB56AC">
      <w:pPr>
        <w:spacing w:after="200"/>
        <w:contextualSpacing/>
        <w:jc w:val="right"/>
        <w:rPr>
          <w:sz w:val="22"/>
          <w:szCs w:val="22"/>
        </w:rPr>
      </w:pPr>
      <w:r>
        <w:rPr>
          <w:sz w:val="22"/>
          <w:szCs w:val="22"/>
        </w:rPr>
        <w:t xml:space="preserve"> </w:t>
      </w:r>
      <w:proofErr w:type="spellStart"/>
      <w:proofErr w:type="gramStart"/>
      <w:r>
        <w:rPr>
          <w:sz w:val="22"/>
          <w:szCs w:val="22"/>
        </w:rPr>
        <w:t>Сусанинского</w:t>
      </w:r>
      <w:proofErr w:type="spellEnd"/>
      <w:r>
        <w:rPr>
          <w:sz w:val="22"/>
          <w:szCs w:val="22"/>
        </w:rPr>
        <w:t xml:space="preserve">  сельского</w:t>
      </w:r>
      <w:proofErr w:type="gramEnd"/>
      <w:r>
        <w:rPr>
          <w:sz w:val="22"/>
          <w:szCs w:val="22"/>
        </w:rPr>
        <w:t xml:space="preserve">  поселения   </w:t>
      </w:r>
    </w:p>
    <w:p w:rsidR="009D7E9F" w:rsidRDefault="009D7E9F" w:rsidP="009D7E9F">
      <w:pPr>
        <w:widowControl w:val="0"/>
        <w:autoSpaceDE w:val="0"/>
        <w:autoSpaceDN w:val="0"/>
        <w:adjustRightInd w:val="0"/>
        <w:ind w:firstLine="0"/>
        <w:jc w:val="center"/>
        <w:rPr>
          <w:color w:val="00000A"/>
        </w:rPr>
      </w:pPr>
      <w:r>
        <w:rPr>
          <w:color w:val="00000A"/>
        </w:rPr>
        <w:t>Муниципальная программа «Социально-экономическое развитие муниципального образования "</w:t>
      </w:r>
      <w:proofErr w:type="spellStart"/>
      <w:r>
        <w:rPr>
          <w:color w:val="00000A"/>
        </w:rPr>
        <w:t>Сусанинское</w:t>
      </w:r>
      <w:proofErr w:type="spellEnd"/>
      <w:r>
        <w:rPr>
          <w:color w:val="00000A"/>
        </w:rPr>
        <w:t xml:space="preserve"> сельское поселение"</w:t>
      </w:r>
    </w:p>
    <w:p w:rsidR="00AB56AC" w:rsidRDefault="009D7E9F" w:rsidP="009D7E9F">
      <w:pPr>
        <w:widowControl w:val="0"/>
        <w:autoSpaceDE w:val="0"/>
        <w:autoSpaceDN w:val="0"/>
        <w:adjustRightInd w:val="0"/>
        <w:ind w:firstLine="0"/>
        <w:jc w:val="center"/>
        <w:rPr>
          <w:color w:val="00000A"/>
        </w:rPr>
      </w:pPr>
      <w:r>
        <w:rPr>
          <w:color w:val="00000A"/>
        </w:rPr>
        <w:t>на 2018-2020 годы»</w:t>
      </w:r>
    </w:p>
    <w:p w:rsidR="00AB56AC" w:rsidRDefault="00AB56AC" w:rsidP="00AB56AC">
      <w:pPr>
        <w:widowControl w:val="0"/>
        <w:autoSpaceDE w:val="0"/>
        <w:autoSpaceDN w:val="0"/>
        <w:adjustRightInd w:val="0"/>
        <w:jc w:val="center"/>
        <w:rPr>
          <w:b/>
        </w:rPr>
      </w:pPr>
      <w:r>
        <w:rPr>
          <w:b/>
          <w:color w:val="00000A"/>
        </w:rPr>
        <w:t xml:space="preserve">Подпрограмма № </w:t>
      </w:r>
      <w:r>
        <w:rPr>
          <w:b/>
        </w:rPr>
        <w:t>9</w:t>
      </w:r>
      <w:proofErr w:type="gramStart"/>
      <w:r>
        <w:rPr>
          <w:b/>
        </w:rPr>
        <w:t xml:space="preserve">   «</w:t>
      </w:r>
      <w:proofErr w:type="gramEnd"/>
      <w:r>
        <w:rPr>
          <w:color w:val="000000"/>
        </w:rPr>
        <w:t>Формирование комфортной городской среды</w:t>
      </w:r>
      <w:r>
        <w:rPr>
          <w:b/>
        </w:rPr>
        <w:t>»</w:t>
      </w:r>
    </w:p>
    <w:p w:rsidR="00AB56AC" w:rsidRDefault="00AB56AC" w:rsidP="00AB56AC">
      <w:pPr>
        <w:jc w:val="center"/>
      </w:pPr>
      <w:r>
        <w:t>Паспорт подпрограммы</w:t>
      </w: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940"/>
        <w:gridCol w:w="920"/>
        <w:gridCol w:w="920"/>
        <w:gridCol w:w="920"/>
        <w:gridCol w:w="920"/>
        <w:gridCol w:w="920"/>
        <w:gridCol w:w="920"/>
      </w:tblGrid>
      <w:tr w:rsidR="00AB56AC" w:rsidTr="00AB56AC">
        <w:trPr>
          <w:gridAfter w:val="6"/>
          <w:wAfter w:w="5520" w:type="dxa"/>
          <w:trHeight w:val="631"/>
        </w:trPr>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jc w:val="center"/>
            </w:pPr>
            <w:bookmarkStart w:id="0" w:name="_GoBack" w:colFirst="1" w:colLast="1"/>
            <w:r>
              <w:t>Наименование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AB56AC" w:rsidRDefault="00AB56AC">
            <w:pPr>
              <w:widowControl w:val="0"/>
              <w:autoSpaceDE w:val="0"/>
              <w:autoSpaceDN w:val="0"/>
              <w:adjustRightInd w:val="0"/>
              <w:jc w:val="center"/>
              <w:rPr>
                <w:b/>
              </w:rPr>
            </w:pPr>
            <w:r>
              <w:rPr>
                <w:b/>
              </w:rPr>
              <w:t>«</w:t>
            </w:r>
            <w:r>
              <w:rPr>
                <w:color w:val="000000"/>
              </w:rPr>
              <w:t>Формирование комфортной городской среды</w:t>
            </w:r>
            <w:r>
              <w:rPr>
                <w:b/>
              </w:rPr>
              <w:t>»</w:t>
            </w:r>
          </w:p>
        </w:tc>
      </w:tr>
      <w:tr w:rsidR="00AB56AC" w:rsidTr="00AB56AC">
        <w:trPr>
          <w:gridAfter w:val="6"/>
          <w:wAfter w:w="5520" w:type="dxa"/>
        </w:trPr>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jc w:val="center"/>
            </w:pPr>
            <w:r>
              <w:t>Цель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AB56AC" w:rsidRDefault="00AB56AC">
            <w:pPr>
              <w:pStyle w:val="a3"/>
              <w:rPr>
                <w:rFonts w:ascii="Times New Roman" w:hAnsi="Times New Roman" w:cs="Times New Roman"/>
                <w:sz w:val="28"/>
                <w:szCs w:val="28"/>
              </w:rPr>
            </w:pPr>
            <w:r>
              <w:rPr>
                <w:rFonts w:ascii="Times New Roman" w:hAnsi="Times New Roman" w:cs="Times New Roman"/>
                <w:sz w:val="28"/>
                <w:szCs w:val="28"/>
              </w:rPr>
              <w:t>Повышение уровня комплексного благоустройства для повышения качества жизни граждан на территории муниципального образования "</w:t>
            </w:r>
            <w:proofErr w:type="spellStart"/>
            <w:r>
              <w:rPr>
                <w:rFonts w:ascii="Times New Roman" w:hAnsi="Times New Roman" w:cs="Times New Roman"/>
                <w:sz w:val="28"/>
                <w:szCs w:val="28"/>
              </w:rPr>
              <w:t>Сусанинское</w:t>
            </w:r>
            <w:proofErr w:type="spellEnd"/>
            <w:r>
              <w:rPr>
                <w:rFonts w:ascii="Times New Roman" w:hAnsi="Times New Roman" w:cs="Times New Roman"/>
                <w:sz w:val="28"/>
                <w:szCs w:val="28"/>
              </w:rPr>
              <w:t xml:space="preserve"> сельское поселение" </w:t>
            </w:r>
          </w:p>
        </w:tc>
      </w:tr>
      <w:tr w:rsidR="00AB56AC" w:rsidTr="00AB56AC">
        <w:trPr>
          <w:gridAfter w:val="6"/>
          <w:wAfter w:w="5520" w:type="dxa"/>
        </w:trPr>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ind w:firstLine="0"/>
            </w:pPr>
            <w:r>
              <w:t>Муниципальный разработчик подпрограммы</w:t>
            </w:r>
          </w:p>
        </w:tc>
        <w:tc>
          <w:tcPr>
            <w:tcW w:w="7938" w:type="dxa"/>
            <w:tcBorders>
              <w:top w:val="single" w:sz="4" w:space="0" w:color="auto"/>
              <w:left w:val="single" w:sz="4" w:space="0" w:color="auto"/>
              <w:bottom w:val="single" w:sz="4" w:space="0" w:color="auto"/>
              <w:right w:val="single" w:sz="4" w:space="0" w:color="auto"/>
            </w:tcBorders>
          </w:tcPr>
          <w:p w:rsidR="00AB56AC" w:rsidRDefault="00AB56AC">
            <w:pPr>
              <w:tabs>
                <w:tab w:val="left" w:pos="1000"/>
              </w:tabs>
              <w:ind w:firstLine="0"/>
            </w:pPr>
            <w:proofErr w:type="gramStart"/>
            <w:r>
              <w:rPr>
                <w:color w:val="000000"/>
              </w:rPr>
              <w:t xml:space="preserve">Администрация  </w:t>
            </w:r>
            <w:proofErr w:type="spellStart"/>
            <w:r>
              <w:t>Сусанинского</w:t>
            </w:r>
            <w:proofErr w:type="spellEnd"/>
            <w:proofErr w:type="gramEnd"/>
            <w:r>
              <w:t xml:space="preserve">  сельского  поселения </w:t>
            </w:r>
          </w:p>
          <w:p w:rsidR="00AB56AC" w:rsidRDefault="00AB56AC">
            <w:pPr>
              <w:jc w:val="center"/>
            </w:pPr>
          </w:p>
        </w:tc>
      </w:tr>
      <w:tr w:rsidR="00AB56AC" w:rsidTr="00AB56AC">
        <w:trPr>
          <w:gridAfter w:val="6"/>
          <w:wAfter w:w="5520" w:type="dxa"/>
        </w:trPr>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ind w:firstLine="0"/>
            </w:pPr>
            <w:r>
              <w:t>Цели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AB56AC" w:rsidRDefault="00AB56AC">
            <w:pPr>
              <w:autoSpaceDE w:val="0"/>
              <w:autoSpaceDN w:val="0"/>
              <w:adjustRightInd w:val="0"/>
              <w:ind w:firstLine="0"/>
            </w:pPr>
            <w:r>
              <w:t>Улучшение технического состояния придомовых территорий многоквартирных домов и территорий общего пользования</w:t>
            </w:r>
          </w:p>
        </w:tc>
      </w:tr>
      <w:tr w:rsidR="00AB56AC" w:rsidTr="00AB56AC">
        <w:trPr>
          <w:gridAfter w:val="6"/>
          <w:wAfter w:w="5520" w:type="dxa"/>
        </w:trPr>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ind w:firstLine="0"/>
            </w:pPr>
            <w:r>
              <w:t>Задачи подпрограммы</w:t>
            </w:r>
          </w:p>
        </w:tc>
        <w:tc>
          <w:tcPr>
            <w:tcW w:w="7938" w:type="dxa"/>
            <w:tcBorders>
              <w:top w:val="single" w:sz="4" w:space="0" w:color="auto"/>
              <w:left w:val="single" w:sz="4" w:space="0" w:color="auto"/>
              <w:bottom w:val="single" w:sz="4" w:space="0" w:color="auto"/>
              <w:right w:val="single" w:sz="4" w:space="0" w:color="auto"/>
            </w:tcBorders>
          </w:tcPr>
          <w:p w:rsidR="00AB56AC" w:rsidRDefault="00AB56AC">
            <w:pPr>
              <w:autoSpaceDE w:val="0"/>
              <w:autoSpaceDN w:val="0"/>
              <w:adjustRightInd w:val="0"/>
              <w:ind w:firstLine="302"/>
            </w:pPr>
            <w:r>
              <w:t xml:space="preserve">Для достижения поставленной цели определены следующие задачи: </w:t>
            </w:r>
          </w:p>
          <w:p w:rsidR="00AB56AC" w:rsidRDefault="00AB56AC">
            <w:r>
              <w:t>1.Повышение уровня благоустройства дворовых территорий муниципального образования "</w:t>
            </w:r>
            <w:proofErr w:type="spellStart"/>
            <w:r>
              <w:t>Сусанинское</w:t>
            </w:r>
            <w:proofErr w:type="spellEnd"/>
            <w:r>
              <w:t xml:space="preserve"> сельское поселение</w:t>
            </w:r>
            <w:proofErr w:type="gramStart"/>
            <w:r>
              <w:t>"  Гатчинского</w:t>
            </w:r>
            <w:proofErr w:type="gramEnd"/>
            <w:r>
              <w:t xml:space="preserve"> муниципального района Ленинградской области.</w:t>
            </w:r>
          </w:p>
          <w:p w:rsidR="00AB56AC" w:rsidRDefault="00AB56AC">
            <w:r>
              <w:t>2. Повышение уровня благоустройства муниципальных территорий общего пользования.</w:t>
            </w:r>
          </w:p>
          <w:p w:rsidR="00AB56AC" w:rsidRDefault="00AB56AC">
            <w:pPr>
              <w:widowControl w:val="0"/>
              <w:autoSpaceDE w:val="0"/>
              <w:autoSpaceDN w:val="0"/>
              <w:adjustRightInd w:val="0"/>
            </w:pPr>
            <w:r>
              <w:t>3.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p w:rsidR="00AB56AC" w:rsidRDefault="00AB56AC">
            <w:pPr>
              <w:autoSpaceDE w:val="0"/>
              <w:autoSpaceDN w:val="0"/>
              <w:adjustRightInd w:val="0"/>
              <w:rPr>
                <w:color w:val="00000A"/>
              </w:rPr>
            </w:pPr>
          </w:p>
        </w:tc>
      </w:tr>
      <w:tr w:rsidR="00AB56AC" w:rsidTr="00AB56AC">
        <w:trPr>
          <w:gridAfter w:val="6"/>
          <w:wAfter w:w="5520" w:type="dxa"/>
        </w:trPr>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ind w:firstLine="0"/>
            </w:pPr>
            <w:r>
              <w:t>Сроки реализации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AB56AC" w:rsidRDefault="00AB56AC">
            <w:pPr>
              <w:jc w:val="center"/>
            </w:pPr>
            <w:r>
              <w:t>2018-2020 годы</w:t>
            </w:r>
          </w:p>
        </w:tc>
      </w:tr>
      <w:tr w:rsidR="00AB56AC" w:rsidTr="00AB56AC">
        <w:trPr>
          <w:gridAfter w:val="6"/>
          <w:wAfter w:w="5520" w:type="dxa"/>
        </w:trPr>
        <w:tc>
          <w:tcPr>
            <w:tcW w:w="2235" w:type="dxa"/>
            <w:tcBorders>
              <w:top w:val="single" w:sz="4" w:space="0" w:color="auto"/>
              <w:left w:val="single" w:sz="4" w:space="0" w:color="auto"/>
              <w:bottom w:val="single" w:sz="4" w:space="0" w:color="auto"/>
              <w:right w:val="single" w:sz="4" w:space="0" w:color="auto"/>
            </w:tcBorders>
          </w:tcPr>
          <w:p w:rsidR="00AB56AC" w:rsidRDefault="00AB56AC">
            <w:pPr>
              <w:ind w:firstLine="0"/>
            </w:pPr>
            <w:r>
              <w:t>Объемы   и источники финансирования Программы</w:t>
            </w:r>
          </w:p>
          <w:p w:rsidR="00AB56AC" w:rsidRDefault="00AB56AC"/>
          <w:p w:rsidR="00AB56AC" w:rsidRDefault="00AB56AC">
            <w:pPr>
              <w:jc w:val="center"/>
            </w:pPr>
          </w:p>
        </w:tc>
        <w:tc>
          <w:tcPr>
            <w:tcW w:w="7938" w:type="dxa"/>
            <w:tcBorders>
              <w:top w:val="single" w:sz="4" w:space="0" w:color="auto"/>
              <w:left w:val="single" w:sz="4" w:space="0" w:color="auto"/>
              <w:bottom w:val="single" w:sz="4" w:space="0" w:color="auto"/>
              <w:right w:val="single" w:sz="4" w:space="0" w:color="auto"/>
            </w:tcBorders>
          </w:tcPr>
          <w:p w:rsidR="00AB56AC" w:rsidRDefault="00AB56AC">
            <w:pPr>
              <w:ind w:firstLine="0"/>
            </w:pPr>
            <w:r>
              <w:t xml:space="preserve">Общий объем финансовых средств, необходимых для реализации мероприятий </w:t>
            </w:r>
            <w:proofErr w:type="gramStart"/>
            <w:r>
              <w:t>Программы,  составит</w:t>
            </w:r>
            <w:proofErr w:type="gramEnd"/>
            <w:r>
              <w:t xml:space="preserve">  600,0 тыс. рублей, в том числе за счет бюджета МО "</w:t>
            </w:r>
            <w:proofErr w:type="spellStart"/>
            <w:r>
              <w:t>Сусанинское</w:t>
            </w:r>
            <w:proofErr w:type="spellEnd"/>
            <w:r>
              <w:t xml:space="preserve"> сельское поселение" – 600,0 тыс. рублей. </w:t>
            </w:r>
          </w:p>
          <w:p w:rsidR="00AB56AC" w:rsidRDefault="00AB56AC">
            <w:r>
              <w:t>2018 год – 100,0 тыс. рублей,</w:t>
            </w:r>
          </w:p>
          <w:p w:rsidR="00AB56AC" w:rsidRDefault="00AB56AC">
            <w:r>
              <w:t>2019 год – 200,0 тыс. рублей,</w:t>
            </w:r>
          </w:p>
          <w:p w:rsidR="00AB56AC" w:rsidRDefault="00AB56AC">
            <w:r>
              <w:t>2020 год – 300,0 тыс. рублей.</w:t>
            </w:r>
          </w:p>
          <w:p w:rsidR="00AB56AC" w:rsidRDefault="00AB56AC">
            <w:pPr>
              <w:ind w:firstLine="0"/>
            </w:pPr>
            <w:r>
              <w:t xml:space="preserve">Финансирование мероприятий программы осуществляется за счет средств бюджета муниципального </w:t>
            </w:r>
            <w:proofErr w:type="gramStart"/>
            <w:r>
              <w:t>образования  "</w:t>
            </w:r>
            <w:proofErr w:type="spellStart"/>
            <w:proofErr w:type="gramEnd"/>
            <w:r>
              <w:t>Сусанинское</w:t>
            </w:r>
            <w:proofErr w:type="spellEnd"/>
            <w:r>
              <w:t xml:space="preserve"> сельское поселение".</w:t>
            </w:r>
          </w:p>
          <w:p w:rsidR="00AB56AC" w:rsidRDefault="00AB56AC">
            <w:pPr>
              <w:ind w:firstLine="0"/>
            </w:pPr>
            <w:r>
              <w:t xml:space="preserve">Бюджетные ассигнования, предусмотренные в 2018 году, могут быть уточнены при формировании и </w:t>
            </w:r>
            <w:proofErr w:type="gramStart"/>
            <w:r>
              <w:t>исполнении  бюджета</w:t>
            </w:r>
            <w:proofErr w:type="gramEnd"/>
            <w:r>
              <w:t xml:space="preserve"> МО </w:t>
            </w:r>
            <w:r>
              <w:lastRenderedPageBreak/>
              <w:t>«</w:t>
            </w:r>
            <w:proofErr w:type="spellStart"/>
            <w:r>
              <w:t>Сусанинское</w:t>
            </w:r>
            <w:proofErr w:type="spellEnd"/>
            <w:r>
              <w:t xml:space="preserve"> сельское поселение» на 2018 год  и плановый период 2019-2020гг</w:t>
            </w:r>
          </w:p>
          <w:p w:rsidR="00AB56AC" w:rsidRDefault="00AB56AC">
            <w:pPr>
              <w:ind w:firstLine="255"/>
              <w:rPr>
                <w:color w:val="000000"/>
              </w:rPr>
            </w:pPr>
            <w:r>
              <w:rPr>
                <w:color w:val="000000"/>
              </w:rPr>
              <w:t xml:space="preserve">Объем прогнозируемого финансирования подлежит корректировке в соответствии с уточнением доходной и расходной </w:t>
            </w:r>
            <w:proofErr w:type="gramStart"/>
            <w:r>
              <w:rPr>
                <w:color w:val="000000"/>
              </w:rPr>
              <w:t>части  бюджета</w:t>
            </w:r>
            <w:proofErr w:type="gramEnd"/>
            <w:r>
              <w:rPr>
                <w:color w:val="000000"/>
              </w:rPr>
              <w:t xml:space="preserve"> поселения    и изменений в  налоговом законодательстве.    </w:t>
            </w:r>
          </w:p>
          <w:p w:rsidR="00AB56AC" w:rsidRDefault="00AB56AC">
            <w:pPr>
              <w:jc w:val="center"/>
            </w:pPr>
          </w:p>
        </w:tc>
      </w:tr>
      <w:tr w:rsidR="00AB56AC" w:rsidTr="00AB56AC">
        <w:tc>
          <w:tcPr>
            <w:tcW w:w="2235" w:type="dxa"/>
            <w:tcBorders>
              <w:top w:val="single" w:sz="4" w:space="0" w:color="auto"/>
              <w:left w:val="single" w:sz="4" w:space="0" w:color="auto"/>
              <w:bottom w:val="single" w:sz="4" w:space="0" w:color="auto"/>
              <w:right w:val="single" w:sz="4" w:space="0" w:color="auto"/>
            </w:tcBorders>
            <w:hideMark/>
          </w:tcPr>
          <w:p w:rsidR="00AB56AC" w:rsidRDefault="00AB56AC">
            <w:pPr>
              <w:ind w:firstLine="0"/>
            </w:pPr>
            <w:r>
              <w:lastRenderedPageBreak/>
              <w:t>Планируемые результаты реализации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AB56AC" w:rsidRDefault="00AB56AC">
            <w:pPr>
              <w:autoSpaceDE w:val="0"/>
              <w:autoSpaceDN w:val="0"/>
              <w:adjustRightInd w:val="0"/>
              <w:rPr>
                <w:b/>
              </w:rPr>
            </w:pPr>
            <w:r>
              <w:rPr>
                <w:color w:val="000000"/>
              </w:rPr>
              <w:t xml:space="preserve">       </w:t>
            </w:r>
            <w: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и, в целом, внешнего облика </w:t>
            </w:r>
            <w:proofErr w:type="spellStart"/>
            <w:proofErr w:type="gramStart"/>
            <w:r>
              <w:t>Сусанинского</w:t>
            </w:r>
            <w:proofErr w:type="spellEnd"/>
            <w:r>
              <w:t xml:space="preserve">  сельского</w:t>
            </w:r>
            <w:proofErr w:type="gramEnd"/>
            <w:r>
              <w:t xml:space="preserve">  поселения , в том числе за счет:</w:t>
            </w:r>
          </w:p>
          <w:p w:rsidR="00AB56AC" w:rsidRDefault="00AB56AC">
            <w:pPr>
              <w:autoSpaceDE w:val="0"/>
              <w:autoSpaceDN w:val="0"/>
              <w:adjustRightInd w:val="0"/>
            </w:pPr>
            <w: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w:t>
            </w:r>
          </w:p>
          <w:p w:rsidR="00AB56AC" w:rsidRDefault="00AB56AC">
            <w:pPr>
              <w:shd w:val="clear" w:color="auto" w:fill="FFFFFF"/>
              <w:spacing w:after="60"/>
            </w:pPr>
            <w:r>
              <w:t xml:space="preserve">обеспечения обустроенных зон территорий общего пользования </w:t>
            </w:r>
            <w:proofErr w:type="spellStart"/>
            <w:proofErr w:type="gramStart"/>
            <w:r>
              <w:t>Сусанинского</w:t>
            </w:r>
            <w:proofErr w:type="spellEnd"/>
            <w:r>
              <w:t xml:space="preserve">  сельского</w:t>
            </w:r>
            <w:proofErr w:type="gramEnd"/>
            <w:r>
              <w:t xml:space="preserve">  поселения.</w:t>
            </w:r>
          </w:p>
        </w:tc>
        <w:tc>
          <w:tcPr>
            <w:tcW w:w="920" w:type="dxa"/>
            <w:tcBorders>
              <w:top w:val="nil"/>
              <w:left w:val="single" w:sz="4" w:space="0" w:color="auto"/>
              <w:bottom w:val="nil"/>
              <w:right w:val="nil"/>
            </w:tcBorders>
          </w:tcPr>
          <w:p w:rsidR="00AB56AC" w:rsidRDefault="00AB56AC">
            <w:pPr>
              <w:rPr>
                <w:sz w:val="20"/>
                <w:szCs w:val="20"/>
              </w:rPr>
            </w:pPr>
          </w:p>
        </w:tc>
        <w:tc>
          <w:tcPr>
            <w:tcW w:w="920" w:type="dxa"/>
            <w:tcBorders>
              <w:top w:val="nil"/>
              <w:left w:val="nil"/>
              <w:bottom w:val="nil"/>
              <w:right w:val="nil"/>
            </w:tcBorders>
          </w:tcPr>
          <w:p w:rsidR="00AB56AC" w:rsidRDefault="00AB56AC">
            <w:pPr>
              <w:jc w:val="center"/>
              <w:rPr>
                <w:sz w:val="20"/>
                <w:szCs w:val="20"/>
              </w:rPr>
            </w:pPr>
          </w:p>
        </w:tc>
        <w:tc>
          <w:tcPr>
            <w:tcW w:w="920" w:type="dxa"/>
            <w:tcBorders>
              <w:top w:val="single" w:sz="4" w:space="0" w:color="auto"/>
              <w:left w:val="nil"/>
              <w:bottom w:val="single" w:sz="4" w:space="0" w:color="auto"/>
              <w:right w:val="single" w:sz="4" w:space="0" w:color="auto"/>
            </w:tcBorders>
          </w:tcPr>
          <w:p w:rsidR="00AB56AC" w:rsidRDefault="00AB56AC">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r>
    </w:tbl>
    <w:bookmarkEnd w:id="0"/>
    <w:p w:rsidR="00AB56AC" w:rsidRDefault="00AB56AC" w:rsidP="00AB56AC">
      <w:pPr>
        <w:rPr>
          <w:b/>
          <w:bCs/>
          <w:color w:val="252525"/>
          <w:shd w:val="clear" w:color="auto" w:fill="FFFFFF"/>
        </w:rPr>
      </w:pPr>
      <w:r>
        <w:rPr>
          <w:b/>
          <w:bCs/>
          <w:color w:val="252525"/>
          <w:shd w:val="clear" w:color="auto" w:fill="FFFFFF"/>
        </w:rPr>
        <w:t xml:space="preserve">       </w:t>
      </w:r>
    </w:p>
    <w:p w:rsidR="00AB56AC" w:rsidRDefault="00AB56AC" w:rsidP="00AB56AC">
      <w:pPr>
        <w:rPr>
          <w:b/>
        </w:rPr>
      </w:pPr>
    </w:p>
    <w:p w:rsidR="00AB56AC" w:rsidRDefault="00AB56AC" w:rsidP="00AB56AC">
      <w:pPr>
        <w:numPr>
          <w:ilvl w:val="0"/>
          <w:numId w:val="1"/>
        </w:numPr>
        <w:tabs>
          <w:tab w:val="left" w:pos="1455"/>
        </w:tabs>
        <w:jc w:val="left"/>
        <w:rPr>
          <w:b/>
          <w:sz w:val="24"/>
          <w:szCs w:val="24"/>
        </w:rPr>
      </w:pPr>
      <w:r>
        <w:rPr>
          <w:b/>
          <w:sz w:val="24"/>
          <w:szCs w:val="24"/>
        </w:rPr>
        <w:t>Основные характеристики реализации подпрограммы</w:t>
      </w:r>
    </w:p>
    <w:p w:rsidR="00AB56AC" w:rsidRDefault="00AB56AC" w:rsidP="00AB56AC">
      <w:pPr>
        <w:tabs>
          <w:tab w:val="left" w:pos="1455"/>
        </w:tabs>
        <w:ind w:left="2460" w:firstLine="0"/>
        <w:jc w:val="left"/>
        <w:rPr>
          <w:b/>
          <w:sz w:val="24"/>
          <w:szCs w:val="24"/>
        </w:rPr>
      </w:pPr>
    </w:p>
    <w:p w:rsidR="00AB56AC" w:rsidRDefault="00AB56AC" w:rsidP="00AB56AC">
      <w:pPr>
        <w:tabs>
          <w:tab w:val="left" w:pos="1455"/>
        </w:tabs>
        <w:ind w:firstLine="709"/>
        <w:rPr>
          <w:sz w:val="24"/>
          <w:szCs w:val="24"/>
        </w:rPr>
      </w:pPr>
      <w:r>
        <w:rPr>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B56AC" w:rsidRDefault="00AB56AC" w:rsidP="00AB56AC">
      <w:pPr>
        <w:tabs>
          <w:tab w:val="left" w:pos="1455"/>
        </w:tabs>
        <w:ind w:firstLine="709"/>
        <w:rPr>
          <w:sz w:val="24"/>
          <w:szCs w:val="24"/>
        </w:rPr>
      </w:pPr>
      <w:r>
        <w:rPr>
          <w:sz w:val="24"/>
          <w:szCs w:val="24"/>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AB56AC" w:rsidRDefault="00AB56AC" w:rsidP="00AB56AC">
      <w:pPr>
        <w:tabs>
          <w:tab w:val="left" w:pos="1455"/>
        </w:tabs>
        <w:ind w:firstLine="709"/>
        <w:rPr>
          <w:sz w:val="24"/>
          <w:szCs w:val="24"/>
        </w:rPr>
      </w:pPr>
      <w:r>
        <w:rPr>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AB56AC" w:rsidRDefault="00AB56AC" w:rsidP="00AB56AC">
      <w:pPr>
        <w:tabs>
          <w:tab w:val="left" w:pos="1455"/>
        </w:tabs>
        <w:ind w:firstLine="709"/>
        <w:rPr>
          <w:sz w:val="24"/>
          <w:szCs w:val="24"/>
        </w:rPr>
      </w:pPr>
      <w:r>
        <w:rPr>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комфортную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B56AC" w:rsidRDefault="00AB56AC" w:rsidP="00AB56AC">
      <w:pPr>
        <w:tabs>
          <w:tab w:val="left" w:pos="1455"/>
        </w:tabs>
        <w:ind w:firstLine="709"/>
        <w:rPr>
          <w:sz w:val="24"/>
          <w:szCs w:val="24"/>
        </w:rPr>
      </w:pPr>
      <w:r>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w:t>
      </w:r>
      <w:proofErr w:type="gramStart"/>
      <w:r>
        <w:rPr>
          <w:sz w:val="24"/>
          <w:szCs w:val="24"/>
        </w:rPr>
        <w:t>благоустроенные  дворы</w:t>
      </w:r>
      <w:proofErr w:type="gramEnd"/>
      <w:r>
        <w:rPr>
          <w:sz w:val="24"/>
          <w:szCs w:val="24"/>
        </w:rPr>
        <w:t xml:space="preserve"> и дома, зеленые насаждения, необходимый уровень освещенности дворов в темное время суток. </w:t>
      </w:r>
    </w:p>
    <w:p w:rsidR="00AB56AC" w:rsidRDefault="00AB56AC" w:rsidP="00AB56AC">
      <w:pPr>
        <w:tabs>
          <w:tab w:val="left" w:pos="1455"/>
        </w:tabs>
        <w:ind w:firstLine="709"/>
        <w:rPr>
          <w:sz w:val="24"/>
          <w:szCs w:val="24"/>
        </w:rPr>
      </w:pPr>
      <w:r>
        <w:rPr>
          <w:sz w:val="24"/>
          <w:szCs w:val="24"/>
        </w:rPr>
        <w:lastRenderedPageBreak/>
        <w:t>Важнейшей задачей органов местного самоуправления  муниципального образования "</w:t>
      </w:r>
      <w:proofErr w:type="spellStart"/>
      <w:r>
        <w:rPr>
          <w:sz w:val="24"/>
          <w:szCs w:val="24"/>
        </w:rPr>
        <w:t>Сусанинское</w:t>
      </w:r>
      <w:proofErr w:type="spellEnd"/>
      <w:r>
        <w:rPr>
          <w:sz w:val="24"/>
          <w:szCs w:val="24"/>
        </w:rPr>
        <w:t xml:space="preserve"> сельское поселение"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B56AC" w:rsidRDefault="00AB56AC" w:rsidP="00AB56AC">
      <w:pPr>
        <w:tabs>
          <w:tab w:val="left" w:pos="1455"/>
        </w:tabs>
        <w:ind w:firstLine="709"/>
        <w:rPr>
          <w:sz w:val="24"/>
          <w:szCs w:val="24"/>
        </w:rPr>
      </w:pPr>
      <w:r>
        <w:rPr>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подпрограмма </w:t>
      </w:r>
      <w:r>
        <w:rPr>
          <w:bCs/>
          <w:sz w:val="24"/>
          <w:szCs w:val="24"/>
        </w:rPr>
        <w:t xml:space="preserve">«Формирование комфортной городской среды», </w:t>
      </w:r>
      <w:r>
        <w:rPr>
          <w:sz w:val="24"/>
          <w:szCs w:val="24"/>
        </w:rPr>
        <w:t xml:space="preserve">которая </w:t>
      </w:r>
      <w:proofErr w:type="gramStart"/>
      <w:r>
        <w:rPr>
          <w:sz w:val="24"/>
          <w:szCs w:val="24"/>
        </w:rPr>
        <w:t>предусматривает  целенаправленную</w:t>
      </w:r>
      <w:proofErr w:type="gramEnd"/>
      <w:r>
        <w:rPr>
          <w:sz w:val="24"/>
          <w:szCs w:val="24"/>
        </w:rPr>
        <w:t xml:space="preserve"> работу  по следующим направлениям:</w:t>
      </w:r>
    </w:p>
    <w:p w:rsidR="00AB56AC" w:rsidRDefault="00AB56AC" w:rsidP="00AB56AC">
      <w:pPr>
        <w:tabs>
          <w:tab w:val="left" w:pos="1455"/>
        </w:tabs>
        <w:jc w:val="left"/>
        <w:rPr>
          <w:sz w:val="24"/>
          <w:szCs w:val="24"/>
        </w:rPr>
      </w:pPr>
      <w:r>
        <w:rPr>
          <w:sz w:val="24"/>
          <w:szCs w:val="24"/>
        </w:rPr>
        <w:t xml:space="preserve">- 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w:t>
      </w:r>
      <w:proofErr w:type="gramStart"/>
      <w:r>
        <w:rPr>
          <w:sz w:val="24"/>
          <w:szCs w:val="24"/>
        </w:rPr>
        <w:t>домам  сельского</w:t>
      </w:r>
      <w:proofErr w:type="gramEnd"/>
      <w:r>
        <w:rPr>
          <w:sz w:val="24"/>
          <w:szCs w:val="24"/>
        </w:rPr>
        <w:t xml:space="preserve"> поселения  проездов к ним;</w:t>
      </w:r>
    </w:p>
    <w:p w:rsidR="00AB56AC" w:rsidRDefault="00AB56AC" w:rsidP="00AB56AC">
      <w:pPr>
        <w:tabs>
          <w:tab w:val="left" w:pos="1455"/>
        </w:tabs>
        <w:jc w:val="left"/>
        <w:rPr>
          <w:sz w:val="24"/>
          <w:szCs w:val="24"/>
        </w:rPr>
      </w:pPr>
      <w:r>
        <w:rPr>
          <w:sz w:val="24"/>
          <w:szCs w:val="24"/>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AB56AC" w:rsidRDefault="00AB56AC" w:rsidP="00AB56AC">
      <w:pPr>
        <w:tabs>
          <w:tab w:val="left" w:pos="1455"/>
        </w:tabs>
        <w:ind w:firstLine="0"/>
        <w:jc w:val="left"/>
        <w:rPr>
          <w:sz w:val="24"/>
          <w:szCs w:val="24"/>
        </w:rPr>
      </w:pPr>
      <w:r>
        <w:rPr>
          <w:sz w:val="24"/>
          <w:szCs w:val="24"/>
        </w:rPr>
        <w:t xml:space="preserve">           - ремонт конструктивных элементов, расположенных в дворовых территориях жилых домов; </w:t>
      </w:r>
    </w:p>
    <w:p w:rsidR="00AB56AC" w:rsidRDefault="00AB56AC" w:rsidP="00AB56AC">
      <w:pPr>
        <w:tabs>
          <w:tab w:val="left" w:pos="1455"/>
        </w:tabs>
        <w:jc w:val="left"/>
        <w:rPr>
          <w:sz w:val="24"/>
          <w:szCs w:val="24"/>
        </w:rPr>
      </w:pPr>
      <w:r>
        <w:rPr>
          <w:sz w:val="24"/>
          <w:szCs w:val="24"/>
        </w:rPr>
        <w:t xml:space="preserve">- озеленение дворовых территорий; </w:t>
      </w:r>
    </w:p>
    <w:p w:rsidR="00AB56AC" w:rsidRDefault="00AB56AC" w:rsidP="00AB56AC">
      <w:pPr>
        <w:tabs>
          <w:tab w:val="left" w:pos="1455"/>
        </w:tabs>
        <w:jc w:val="left"/>
        <w:rPr>
          <w:sz w:val="24"/>
          <w:szCs w:val="24"/>
        </w:rPr>
      </w:pPr>
      <w:r>
        <w:rPr>
          <w:sz w:val="24"/>
          <w:szCs w:val="24"/>
        </w:rPr>
        <w:t xml:space="preserve">- ремонт и восстановление дворового освещения. </w:t>
      </w:r>
    </w:p>
    <w:p w:rsidR="00AB56AC" w:rsidRDefault="00AB56AC" w:rsidP="00AB56AC">
      <w:pPr>
        <w:ind w:firstLine="567"/>
      </w:pPr>
      <w:r>
        <w:rPr>
          <w:sz w:val="24"/>
          <w:szCs w:val="24"/>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AB56AC" w:rsidRDefault="00AB56AC" w:rsidP="00AB56AC">
      <w:pPr>
        <w:pStyle w:val="ConsPlusCell"/>
        <w:ind w:firstLine="709"/>
        <w:jc w:val="both"/>
        <w:rPr>
          <w:rFonts w:ascii="Times New Roman" w:hAnsi="Times New Roman" w:cs="Times New Roman"/>
          <w:color w:val="000000"/>
        </w:rPr>
      </w:pPr>
    </w:p>
    <w:p w:rsidR="00AB56AC" w:rsidRDefault="00AB56AC" w:rsidP="00AB56AC">
      <w:pPr>
        <w:numPr>
          <w:ilvl w:val="0"/>
          <w:numId w:val="2"/>
        </w:numPr>
        <w:tabs>
          <w:tab w:val="left" w:pos="0"/>
        </w:tabs>
        <w:jc w:val="center"/>
        <w:rPr>
          <w:b/>
          <w:sz w:val="24"/>
          <w:szCs w:val="24"/>
        </w:rPr>
      </w:pPr>
      <w:r>
        <w:rPr>
          <w:b/>
          <w:sz w:val="24"/>
          <w:szCs w:val="24"/>
        </w:rPr>
        <w:t>Цель и задачи подпрограммы, сроки ее реализации</w:t>
      </w:r>
    </w:p>
    <w:p w:rsidR="00AB56AC" w:rsidRDefault="00AB56AC" w:rsidP="00AB56AC">
      <w:pPr>
        <w:tabs>
          <w:tab w:val="left" w:pos="0"/>
        </w:tabs>
        <w:ind w:left="720" w:firstLine="0"/>
        <w:rPr>
          <w:b/>
          <w:sz w:val="24"/>
          <w:szCs w:val="24"/>
        </w:rPr>
      </w:pPr>
    </w:p>
    <w:p w:rsidR="00AB56AC" w:rsidRDefault="00AB56AC" w:rsidP="00AB56AC">
      <w:pPr>
        <w:tabs>
          <w:tab w:val="left" w:pos="1455"/>
        </w:tabs>
        <w:ind w:firstLine="709"/>
        <w:rPr>
          <w:sz w:val="24"/>
          <w:szCs w:val="24"/>
        </w:rPr>
      </w:pPr>
      <w:r>
        <w:rPr>
          <w:sz w:val="24"/>
          <w:szCs w:val="24"/>
        </w:rPr>
        <w:t>Целью подпрограммы является формирование в кварталах жилой застройки и местах массового пребывания среды, благоприятной для проживания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AB56AC" w:rsidRDefault="00AB56AC" w:rsidP="00AB56AC">
      <w:pPr>
        <w:rPr>
          <w:sz w:val="24"/>
          <w:szCs w:val="24"/>
        </w:rPr>
      </w:pPr>
      <w:r>
        <w:rPr>
          <w:sz w:val="24"/>
          <w:szCs w:val="24"/>
        </w:rPr>
        <w:t xml:space="preserve">Задача подпрограммы – повышение уровня благоустройства дворовых территорий муниципального образования </w:t>
      </w:r>
      <w:r>
        <w:rPr>
          <w:color w:val="000000"/>
          <w:sz w:val="24"/>
          <w:szCs w:val="24"/>
        </w:rPr>
        <w:t>"</w:t>
      </w:r>
      <w:proofErr w:type="spellStart"/>
      <w:r>
        <w:rPr>
          <w:color w:val="000000"/>
          <w:sz w:val="24"/>
          <w:szCs w:val="24"/>
        </w:rPr>
        <w:t>Сусанинское</w:t>
      </w:r>
      <w:proofErr w:type="spellEnd"/>
      <w:r>
        <w:rPr>
          <w:color w:val="000000"/>
          <w:sz w:val="24"/>
          <w:szCs w:val="24"/>
        </w:rPr>
        <w:t xml:space="preserve"> сельское поселение", </w:t>
      </w:r>
      <w:r>
        <w:rPr>
          <w:sz w:val="24"/>
          <w:szCs w:val="24"/>
        </w:rPr>
        <w:t>повышение уровня благоустройства муниципальных территорий общего пользования,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AB56AC" w:rsidRDefault="00AB56AC" w:rsidP="00AB56AC">
      <w:pPr>
        <w:tabs>
          <w:tab w:val="left" w:pos="0"/>
        </w:tabs>
        <w:jc w:val="center"/>
        <w:rPr>
          <w:b/>
          <w:sz w:val="24"/>
          <w:szCs w:val="24"/>
        </w:rPr>
      </w:pPr>
    </w:p>
    <w:p w:rsidR="00AB56AC" w:rsidRDefault="00AB56AC" w:rsidP="00AB56AC">
      <w:pPr>
        <w:numPr>
          <w:ilvl w:val="0"/>
          <w:numId w:val="2"/>
        </w:numPr>
        <w:jc w:val="center"/>
        <w:rPr>
          <w:b/>
          <w:sz w:val="24"/>
          <w:szCs w:val="24"/>
        </w:rPr>
      </w:pPr>
      <w:r>
        <w:rPr>
          <w:b/>
          <w:sz w:val="24"/>
          <w:szCs w:val="24"/>
        </w:rPr>
        <w:t>Обобщенная характеристика мероприятий подпрограммы</w:t>
      </w:r>
    </w:p>
    <w:p w:rsidR="00AB56AC" w:rsidRDefault="00AB56AC" w:rsidP="00AB56AC">
      <w:pPr>
        <w:ind w:left="720" w:firstLine="0"/>
        <w:rPr>
          <w:b/>
          <w:sz w:val="24"/>
          <w:szCs w:val="24"/>
        </w:rPr>
      </w:pPr>
    </w:p>
    <w:p w:rsidR="00AB56AC" w:rsidRDefault="00AB56AC" w:rsidP="00AB56AC">
      <w:pPr>
        <w:autoSpaceDE w:val="0"/>
        <w:autoSpaceDN w:val="0"/>
        <w:adjustRightInd w:val="0"/>
        <w:ind w:firstLine="709"/>
        <w:rPr>
          <w:color w:val="000000"/>
          <w:sz w:val="24"/>
          <w:szCs w:val="24"/>
        </w:rPr>
      </w:pPr>
      <w:r>
        <w:rPr>
          <w:color w:val="000000"/>
          <w:sz w:val="24"/>
          <w:szCs w:val="24"/>
        </w:rPr>
        <w:t>В рамках подпрограммы планируется осуществление следующих мероприятий по благоустройству:</w:t>
      </w:r>
    </w:p>
    <w:p w:rsidR="00AB56AC" w:rsidRDefault="00AB56AC" w:rsidP="00AB56AC">
      <w:pPr>
        <w:numPr>
          <w:ilvl w:val="0"/>
          <w:numId w:val="3"/>
        </w:numPr>
        <w:autoSpaceDE w:val="0"/>
        <w:autoSpaceDN w:val="0"/>
        <w:adjustRightInd w:val="0"/>
        <w:ind w:left="0" w:firstLine="709"/>
        <w:rPr>
          <w:sz w:val="24"/>
          <w:szCs w:val="24"/>
        </w:rPr>
      </w:pPr>
      <w:r>
        <w:rPr>
          <w:sz w:val="24"/>
          <w:szCs w:val="24"/>
        </w:rPr>
        <w:t>Обустройство дворовых территорий многоквартирных домов.</w:t>
      </w:r>
    </w:p>
    <w:p w:rsidR="00AB56AC" w:rsidRDefault="00AB56AC" w:rsidP="00AB56AC">
      <w:pPr>
        <w:numPr>
          <w:ilvl w:val="0"/>
          <w:numId w:val="3"/>
        </w:numPr>
        <w:autoSpaceDE w:val="0"/>
        <w:autoSpaceDN w:val="0"/>
        <w:adjustRightInd w:val="0"/>
        <w:ind w:left="0" w:firstLine="709"/>
        <w:rPr>
          <w:sz w:val="24"/>
          <w:szCs w:val="24"/>
        </w:rPr>
      </w:pPr>
      <w:r>
        <w:rPr>
          <w:color w:val="000000"/>
          <w:sz w:val="24"/>
          <w:szCs w:val="24"/>
        </w:rPr>
        <w:t xml:space="preserve">Благоустройство муниципальных территорий общего пользования. </w:t>
      </w:r>
    </w:p>
    <w:p w:rsidR="00AB56AC" w:rsidRDefault="00AB56AC" w:rsidP="00AB56AC">
      <w:pPr>
        <w:ind w:firstLine="567"/>
        <w:rPr>
          <w:sz w:val="24"/>
          <w:szCs w:val="24"/>
        </w:rPr>
      </w:pPr>
      <w:r>
        <w:rPr>
          <w:sz w:val="24"/>
          <w:szCs w:val="24"/>
        </w:rPr>
        <w:t>В целях реализации Правил предоставления субсидии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AB56AC" w:rsidRDefault="00AB56AC" w:rsidP="00AB56AC">
      <w:pPr>
        <w:ind w:firstLine="567"/>
        <w:rPr>
          <w:sz w:val="24"/>
          <w:szCs w:val="24"/>
        </w:rPr>
      </w:pPr>
      <w:r>
        <w:rPr>
          <w:sz w:val="24"/>
          <w:szCs w:val="24"/>
        </w:rPr>
        <w:t>Минимальный перечень видов работ по благоустройству дворовых территорий многоквартирных домов включает:</w:t>
      </w:r>
    </w:p>
    <w:p w:rsidR="00AB56AC" w:rsidRDefault="00AB56AC" w:rsidP="00AB56AC">
      <w:pPr>
        <w:ind w:firstLine="567"/>
        <w:rPr>
          <w:sz w:val="24"/>
          <w:szCs w:val="24"/>
        </w:rPr>
      </w:pPr>
      <w:r>
        <w:rPr>
          <w:sz w:val="24"/>
          <w:szCs w:val="24"/>
        </w:rPr>
        <w:t xml:space="preserve">- ремонт </w:t>
      </w:r>
      <w:proofErr w:type="spellStart"/>
      <w:r>
        <w:rPr>
          <w:sz w:val="24"/>
          <w:szCs w:val="24"/>
        </w:rPr>
        <w:t>внутридворовых</w:t>
      </w:r>
      <w:proofErr w:type="spellEnd"/>
      <w:r>
        <w:rPr>
          <w:sz w:val="24"/>
          <w:szCs w:val="24"/>
        </w:rPr>
        <w:t xml:space="preserve"> проездов;</w:t>
      </w:r>
    </w:p>
    <w:p w:rsidR="00AB56AC" w:rsidRDefault="00AB56AC" w:rsidP="00AB56AC">
      <w:pPr>
        <w:ind w:firstLine="567"/>
        <w:rPr>
          <w:sz w:val="24"/>
          <w:szCs w:val="24"/>
        </w:rPr>
      </w:pPr>
      <w:r>
        <w:rPr>
          <w:sz w:val="24"/>
          <w:szCs w:val="24"/>
        </w:rPr>
        <w:t>- освещение дворовых территорий;</w:t>
      </w:r>
    </w:p>
    <w:p w:rsidR="00AB56AC" w:rsidRDefault="00AB56AC" w:rsidP="00AB56AC">
      <w:pPr>
        <w:ind w:firstLine="567"/>
        <w:rPr>
          <w:sz w:val="24"/>
          <w:szCs w:val="24"/>
        </w:rPr>
      </w:pPr>
      <w:r>
        <w:rPr>
          <w:sz w:val="24"/>
          <w:szCs w:val="24"/>
        </w:rPr>
        <w:t>- установку скамеек;</w:t>
      </w:r>
    </w:p>
    <w:p w:rsidR="00AB56AC" w:rsidRDefault="00AB56AC" w:rsidP="00AB56AC">
      <w:pPr>
        <w:ind w:firstLine="567"/>
        <w:rPr>
          <w:sz w:val="24"/>
          <w:szCs w:val="24"/>
        </w:rPr>
      </w:pPr>
      <w:r>
        <w:rPr>
          <w:sz w:val="24"/>
          <w:szCs w:val="24"/>
        </w:rPr>
        <w:lastRenderedPageBreak/>
        <w:t>- установку урн для мусора.</w:t>
      </w:r>
    </w:p>
    <w:p w:rsidR="00AB56AC" w:rsidRDefault="00AB56AC" w:rsidP="00AB56AC">
      <w:pPr>
        <w:ind w:firstLine="567"/>
        <w:rPr>
          <w:sz w:val="24"/>
          <w:szCs w:val="24"/>
        </w:rPr>
      </w:pPr>
      <w:r>
        <w:rPr>
          <w:sz w:val="24"/>
          <w:szCs w:val="24"/>
        </w:rPr>
        <w:t>Минимальный перечень видов работ по благоустройству дворовых территорий многоквартирных домов является исчерпывающим и не может быть расширен.</w:t>
      </w:r>
    </w:p>
    <w:p w:rsidR="00AB56AC" w:rsidRDefault="00AB56AC" w:rsidP="00AB56AC">
      <w:pPr>
        <w:ind w:firstLine="567"/>
        <w:rPr>
          <w:sz w:val="24"/>
          <w:szCs w:val="24"/>
        </w:rPr>
      </w:pPr>
      <w:r>
        <w:rPr>
          <w:sz w:val="24"/>
          <w:szCs w:val="24"/>
        </w:rPr>
        <w:t xml:space="preserve">Нормативная стоимость (единичные расценки) работ по благоустройству, входящих в состав минимального перечня работ: Утверждена приказом Комитета по ЖКХ ЛО от 03.07.2017 г. № 12 "Об утверждении нормативной (предельной) стоимости (единичных расценок) работ по благоустройству территорий муниципальных образований Ленинградской области в рамках реализации мероприятий муниципальных программ формирования комфортной городской среды на 2017 год" </w:t>
      </w:r>
    </w:p>
    <w:p w:rsidR="00AB56AC" w:rsidRDefault="00AB56AC" w:rsidP="00AB56AC">
      <w:pPr>
        <w:ind w:firstLine="567"/>
        <w:rPr>
          <w:sz w:val="24"/>
          <w:szCs w:val="24"/>
        </w:rPr>
      </w:pPr>
      <w:r>
        <w:rPr>
          <w:sz w:val="24"/>
          <w:szCs w:val="24"/>
        </w:rPr>
        <w:t>Перечень дополнительных видов работ по благоустройству дворовых территорий многоквартирных домов:</w:t>
      </w:r>
    </w:p>
    <w:p w:rsidR="00AB56AC" w:rsidRDefault="00AB56AC" w:rsidP="00AB56AC">
      <w:pPr>
        <w:ind w:firstLine="567"/>
        <w:rPr>
          <w:sz w:val="24"/>
          <w:szCs w:val="24"/>
        </w:rPr>
      </w:pPr>
      <w:r>
        <w:rPr>
          <w:sz w:val="24"/>
          <w:szCs w:val="24"/>
        </w:rPr>
        <w:t>- оборудование детских и (или) спортивных площадок;</w:t>
      </w:r>
    </w:p>
    <w:p w:rsidR="00AB56AC" w:rsidRDefault="00AB56AC" w:rsidP="00AB56AC">
      <w:pPr>
        <w:ind w:firstLine="567"/>
        <w:rPr>
          <w:sz w:val="24"/>
          <w:szCs w:val="24"/>
        </w:rPr>
      </w:pPr>
      <w:r>
        <w:rPr>
          <w:sz w:val="24"/>
          <w:szCs w:val="24"/>
        </w:rPr>
        <w:t>- оборудование автомобильных парковок;</w:t>
      </w:r>
    </w:p>
    <w:p w:rsidR="00AB56AC" w:rsidRDefault="00AB56AC" w:rsidP="00AB56AC">
      <w:pPr>
        <w:ind w:firstLine="567"/>
        <w:rPr>
          <w:sz w:val="24"/>
          <w:szCs w:val="24"/>
        </w:rPr>
      </w:pPr>
      <w:r>
        <w:rPr>
          <w:sz w:val="24"/>
          <w:szCs w:val="24"/>
        </w:rPr>
        <w:t xml:space="preserve">- озеленение территорий, которое включает в себя: посадку деревьев, кустарников, газонов, снос и </w:t>
      </w:r>
      <w:proofErr w:type="spellStart"/>
      <w:r>
        <w:rPr>
          <w:sz w:val="24"/>
          <w:szCs w:val="24"/>
        </w:rPr>
        <w:t>кронирование</w:t>
      </w:r>
      <w:proofErr w:type="spellEnd"/>
      <w:r>
        <w:rPr>
          <w:sz w:val="24"/>
          <w:szCs w:val="24"/>
        </w:rPr>
        <w:t xml:space="preserve"> деревьев, корчевание пней и пр.;</w:t>
      </w:r>
    </w:p>
    <w:p w:rsidR="00AB56AC" w:rsidRDefault="00AB56AC" w:rsidP="00AB56AC">
      <w:pPr>
        <w:ind w:firstLine="567"/>
        <w:rPr>
          <w:sz w:val="24"/>
          <w:szCs w:val="24"/>
        </w:rPr>
      </w:pPr>
      <w:r>
        <w:rPr>
          <w:sz w:val="24"/>
          <w:szCs w:val="24"/>
        </w:rPr>
        <w:t>- устройство парковочных карманов (асфальтобетонные и щебеночные покрытия);</w:t>
      </w:r>
    </w:p>
    <w:p w:rsidR="00AB56AC" w:rsidRDefault="00AB56AC" w:rsidP="00AB56AC">
      <w:pPr>
        <w:ind w:firstLine="567"/>
        <w:rPr>
          <w:sz w:val="24"/>
          <w:szCs w:val="24"/>
        </w:rPr>
      </w:pPr>
      <w:r>
        <w:rPr>
          <w:sz w:val="24"/>
          <w:szCs w:val="24"/>
        </w:rPr>
        <w:t>- обустройство расширений проезжих частей дворовых территорий многоквартирных домов;</w:t>
      </w:r>
    </w:p>
    <w:p w:rsidR="00AB56AC" w:rsidRDefault="00AB56AC" w:rsidP="00AB56AC">
      <w:pPr>
        <w:ind w:firstLine="567"/>
        <w:rPr>
          <w:sz w:val="24"/>
          <w:szCs w:val="24"/>
        </w:rPr>
      </w:pPr>
      <w:r>
        <w:rPr>
          <w:sz w:val="24"/>
          <w:szCs w:val="24"/>
        </w:rPr>
        <w:t>- устройство новых пешеходных дорожек;</w:t>
      </w:r>
    </w:p>
    <w:p w:rsidR="00AB56AC" w:rsidRDefault="00AB56AC" w:rsidP="00AB56AC">
      <w:pPr>
        <w:ind w:firstLine="567"/>
        <w:rPr>
          <w:sz w:val="24"/>
          <w:szCs w:val="24"/>
        </w:rPr>
      </w:pPr>
      <w:r>
        <w:rPr>
          <w:sz w:val="24"/>
          <w:szCs w:val="24"/>
        </w:rPr>
        <w:t>- ремонт существующих пешеходных дорожек;</w:t>
      </w:r>
    </w:p>
    <w:p w:rsidR="00AB56AC" w:rsidRDefault="00AB56AC" w:rsidP="00AB56AC">
      <w:pPr>
        <w:ind w:firstLine="567"/>
        <w:rPr>
          <w:sz w:val="24"/>
          <w:szCs w:val="24"/>
        </w:rPr>
      </w:pPr>
      <w:r>
        <w:rPr>
          <w:sz w:val="24"/>
          <w:szCs w:val="24"/>
        </w:rPr>
        <w:t>- замена бордюрного камня на тротуарах и подходах к подъездам;</w:t>
      </w:r>
    </w:p>
    <w:p w:rsidR="00AB56AC" w:rsidRDefault="00AB56AC" w:rsidP="00AB56AC">
      <w:pPr>
        <w:ind w:firstLine="567"/>
        <w:rPr>
          <w:sz w:val="24"/>
          <w:szCs w:val="24"/>
        </w:rPr>
      </w:pPr>
      <w:r>
        <w:rPr>
          <w:sz w:val="24"/>
          <w:szCs w:val="24"/>
        </w:rPr>
        <w:t>- окраска бордюрного камня;</w:t>
      </w:r>
    </w:p>
    <w:p w:rsidR="00AB56AC" w:rsidRDefault="00AB56AC" w:rsidP="00AB56AC">
      <w:pPr>
        <w:ind w:firstLine="567"/>
        <w:rPr>
          <w:sz w:val="24"/>
          <w:szCs w:val="24"/>
        </w:rPr>
      </w:pPr>
      <w:r>
        <w:rPr>
          <w:sz w:val="24"/>
          <w:szCs w:val="24"/>
        </w:rPr>
        <w:t>- установка детского, игрового, спортивного оборудования, а также оборудования для хозяйственных площадок (</w:t>
      </w:r>
      <w:proofErr w:type="spellStart"/>
      <w:r>
        <w:rPr>
          <w:sz w:val="24"/>
          <w:szCs w:val="24"/>
        </w:rPr>
        <w:t>коврочистки</w:t>
      </w:r>
      <w:proofErr w:type="spellEnd"/>
      <w:r>
        <w:rPr>
          <w:sz w:val="24"/>
          <w:szCs w:val="24"/>
        </w:rPr>
        <w:t>, стойки для сушки белья и др.);</w:t>
      </w:r>
    </w:p>
    <w:p w:rsidR="00AB56AC" w:rsidRDefault="00AB56AC" w:rsidP="00AB56AC">
      <w:pPr>
        <w:ind w:firstLine="567"/>
        <w:rPr>
          <w:sz w:val="24"/>
          <w:szCs w:val="24"/>
        </w:rPr>
      </w:pPr>
      <w:r>
        <w:rPr>
          <w:sz w:val="24"/>
          <w:szCs w:val="24"/>
        </w:rPr>
        <w:t>- установка ограждений газонов, палисадников, детских, игровых, спортивных площадок, парковок;</w:t>
      </w:r>
    </w:p>
    <w:p w:rsidR="00AB56AC" w:rsidRDefault="00AB56AC" w:rsidP="00AB56AC">
      <w:pPr>
        <w:ind w:firstLine="567"/>
        <w:rPr>
          <w:sz w:val="24"/>
          <w:szCs w:val="24"/>
        </w:rPr>
      </w:pPr>
      <w:r>
        <w:rPr>
          <w:sz w:val="24"/>
          <w:szCs w:val="24"/>
        </w:rPr>
        <w:t>- отсыпка, планировка и выравнивание: газонов, палисадников, детских, игровых, спортивных и хозяйственных площадок, вазонов, цветочниц;</w:t>
      </w:r>
    </w:p>
    <w:p w:rsidR="00AB56AC" w:rsidRDefault="00AB56AC" w:rsidP="00AB56AC">
      <w:pPr>
        <w:ind w:firstLine="567"/>
        <w:rPr>
          <w:sz w:val="24"/>
          <w:szCs w:val="24"/>
        </w:rPr>
      </w:pPr>
      <w:r>
        <w:rPr>
          <w:sz w:val="24"/>
          <w:szCs w:val="24"/>
        </w:rPr>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AB56AC" w:rsidRDefault="00AB56AC" w:rsidP="00AB56AC">
      <w:pPr>
        <w:ind w:firstLine="567"/>
        <w:rPr>
          <w:sz w:val="24"/>
          <w:szCs w:val="24"/>
        </w:rPr>
      </w:pPr>
      <w:r>
        <w:rPr>
          <w:sz w:val="24"/>
          <w:szCs w:val="24"/>
        </w:rP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AB56AC" w:rsidRDefault="00AB56AC" w:rsidP="00AB56AC">
      <w:pPr>
        <w:ind w:firstLine="567"/>
        <w:rPr>
          <w:sz w:val="24"/>
          <w:szCs w:val="24"/>
        </w:rPr>
      </w:pPr>
      <w:r>
        <w:rPr>
          <w:sz w:val="24"/>
          <w:szCs w:val="24"/>
        </w:rPr>
        <w:t>- установка вазонов, цветочниц.</w:t>
      </w:r>
    </w:p>
    <w:p w:rsidR="00AB56AC" w:rsidRDefault="00AB56AC" w:rsidP="00AB56AC">
      <w:pPr>
        <w:ind w:firstLine="0"/>
        <w:rPr>
          <w:sz w:val="24"/>
          <w:szCs w:val="24"/>
        </w:rPr>
      </w:pPr>
      <w:r>
        <w:rPr>
          <w:sz w:val="24"/>
          <w:szCs w:val="24"/>
        </w:rPr>
        <w:t xml:space="preserve">  Дополнительный перечень работ по благоустройству является открытым и может быть дополнен по решению Правительства Ленинградской области. Ориентировочная стоимость работ по благоустройству дворовых территорий, входящих в состав дополнительного перечня работ: </w:t>
      </w:r>
    </w:p>
    <w:p w:rsidR="00AB56AC" w:rsidRDefault="00AB56AC" w:rsidP="00AB56AC">
      <w:pPr>
        <w:ind w:firstLine="0"/>
        <w:rPr>
          <w:sz w:val="24"/>
          <w:szCs w:val="24"/>
        </w:rPr>
      </w:pPr>
      <w:r>
        <w:rPr>
          <w:sz w:val="24"/>
          <w:szCs w:val="24"/>
        </w:rPr>
        <w:t xml:space="preserve">В случае принятия решения о выполнении видов работ только из минимального перечня, </w:t>
      </w:r>
      <w:proofErr w:type="spellStart"/>
      <w:r>
        <w:rPr>
          <w:sz w:val="24"/>
          <w:szCs w:val="24"/>
        </w:rPr>
        <w:t>софинансирование</w:t>
      </w:r>
      <w:proofErr w:type="spellEnd"/>
      <w:r>
        <w:rPr>
          <w:sz w:val="24"/>
          <w:szCs w:val="24"/>
        </w:rPr>
        <w:t xml:space="preserve">   выполнения работ собственниками и другими заинтересованными лицами не требуется. </w:t>
      </w:r>
    </w:p>
    <w:p w:rsidR="00AB56AC" w:rsidRDefault="00AB56AC" w:rsidP="00AB56AC">
      <w:pPr>
        <w:ind w:firstLine="567"/>
        <w:rPr>
          <w:sz w:val="24"/>
          <w:szCs w:val="24"/>
        </w:rPr>
      </w:pPr>
      <w:r>
        <w:rPr>
          <w:sz w:val="24"/>
          <w:szCs w:val="24"/>
        </w:rPr>
        <w:t xml:space="preserve">В случае принятия решения о выполнении видов работ из дополнительного перечня, </w:t>
      </w:r>
      <w:proofErr w:type="spellStart"/>
      <w:r>
        <w:rPr>
          <w:sz w:val="24"/>
          <w:szCs w:val="24"/>
        </w:rPr>
        <w:t>софинансирование</w:t>
      </w:r>
      <w:proofErr w:type="spellEnd"/>
      <w:r>
        <w:rPr>
          <w:sz w:val="24"/>
          <w:szCs w:val="24"/>
        </w:rPr>
        <w:t xml:space="preserve">   выполнения работ собственниками и другими заинтересованными лицами должно составить не менее 5% от стоимости работ дополнительного перечня по благоустройству дворовой территории.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администрации Гатчинского района.</w:t>
      </w:r>
    </w:p>
    <w:p w:rsidR="00AB56AC" w:rsidRDefault="00AB56AC" w:rsidP="00AB56AC">
      <w:pPr>
        <w:ind w:firstLine="567"/>
        <w:rPr>
          <w:sz w:val="24"/>
          <w:szCs w:val="24"/>
        </w:rPr>
      </w:pPr>
      <w:r>
        <w:rPr>
          <w:sz w:val="24"/>
          <w:szCs w:val="24"/>
        </w:rPr>
        <w:t xml:space="preserve">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Pr>
          <w:sz w:val="24"/>
          <w:szCs w:val="24"/>
        </w:rPr>
        <w:lastRenderedPageBreak/>
        <w:t>граждан. При этом, рекомендуется в качестве приложения к такому отчету представлять фото-видеоматериалы, подтверждающие проведение мероприятия с трудовым участием граждан.</w:t>
      </w:r>
    </w:p>
    <w:p w:rsidR="00AB56AC" w:rsidRDefault="00AB56AC" w:rsidP="00AB56AC">
      <w:pPr>
        <w:tabs>
          <w:tab w:val="left" w:pos="1455"/>
        </w:tabs>
        <w:ind w:firstLine="709"/>
        <w:rPr>
          <w:sz w:val="24"/>
          <w:szCs w:val="24"/>
        </w:rPr>
      </w:pPr>
    </w:p>
    <w:p w:rsidR="00AB56AC" w:rsidRDefault="00AB56AC" w:rsidP="00AB56AC">
      <w:pPr>
        <w:ind w:firstLine="709"/>
        <w:rPr>
          <w:sz w:val="24"/>
          <w:szCs w:val="24"/>
        </w:rPr>
      </w:pPr>
      <w:r>
        <w:rPr>
          <w:sz w:val="24"/>
          <w:szCs w:val="24"/>
        </w:rPr>
        <w:t xml:space="preserve">Адресный перечень многоквартирных домов, дворовые территории которых подлежат благоустройству в 2018-2020 гг. представлен в приложении № 1 к муниципальной подпрограмме. </w:t>
      </w:r>
    </w:p>
    <w:p w:rsidR="00AB56AC" w:rsidRDefault="00AB56AC" w:rsidP="00AB56AC">
      <w:pPr>
        <w:ind w:firstLine="709"/>
        <w:rPr>
          <w:sz w:val="24"/>
          <w:szCs w:val="24"/>
        </w:rPr>
      </w:pPr>
      <w:r>
        <w:rPr>
          <w:sz w:val="24"/>
          <w:szCs w:val="24"/>
        </w:rPr>
        <w:t>Адресный перечень муниципальных территорий общего пользования, которые подлежат благоустройству в 2018-2020 гг. представлен в приложении №2 к муниципальной подпрограмме.</w:t>
      </w:r>
    </w:p>
    <w:p w:rsidR="00AB56AC" w:rsidRDefault="00AB56AC" w:rsidP="00AB56AC"/>
    <w:p w:rsidR="00AB56AC" w:rsidRDefault="00AB56AC" w:rsidP="00AB56AC">
      <w:pPr>
        <w:numPr>
          <w:ilvl w:val="0"/>
          <w:numId w:val="3"/>
        </w:numPr>
        <w:rPr>
          <w:b/>
          <w:sz w:val="24"/>
          <w:szCs w:val="24"/>
        </w:rPr>
      </w:pPr>
      <w:r>
        <w:rPr>
          <w:b/>
          <w:sz w:val="24"/>
          <w:szCs w:val="24"/>
        </w:rPr>
        <w:t>Планируемые результаты реализации подпрограммы</w:t>
      </w:r>
    </w:p>
    <w:p w:rsidR="00AB56AC" w:rsidRDefault="00AB56AC" w:rsidP="00AB56AC">
      <w:pPr>
        <w:ind w:left="2629" w:firstLine="0"/>
        <w:rPr>
          <w:b/>
          <w:sz w:val="24"/>
          <w:szCs w:val="24"/>
        </w:rPr>
      </w:pPr>
    </w:p>
    <w:p w:rsidR="00AB56AC" w:rsidRDefault="00AB56AC" w:rsidP="00AB56AC">
      <w:pPr>
        <w:tabs>
          <w:tab w:val="left" w:pos="1455"/>
        </w:tabs>
        <w:ind w:firstLine="709"/>
        <w:rPr>
          <w:sz w:val="24"/>
          <w:szCs w:val="24"/>
        </w:rPr>
      </w:pPr>
      <w:r>
        <w:rPr>
          <w:sz w:val="24"/>
          <w:szCs w:val="24"/>
        </w:rPr>
        <w:t>Реализация запланированных   мероприятий подпрограммы в 2018 -2020 годах позволит удовлетворить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AB56AC" w:rsidRDefault="00AB56AC" w:rsidP="00AB56AC">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 К окончанию срока реализации программы предполагается достижение следующих результатов и эффектов:</w:t>
      </w:r>
    </w:p>
    <w:p w:rsidR="00AB56AC" w:rsidRDefault="00AB56AC" w:rsidP="00AB56AC">
      <w:pPr>
        <w:pStyle w:val="a5"/>
        <w:numPr>
          <w:ilvl w:val="0"/>
          <w:numId w:val="4"/>
        </w:numPr>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Pr>
          <w:rFonts w:ascii="Times New Roman" w:hAnsi="Times New Roman"/>
          <w:color w:val="000000"/>
          <w:sz w:val="24"/>
          <w:szCs w:val="24"/>
        </w:rPr>
        <w:t>Повышение уровня благоустройства и совершенствование внешнего облика территории поселения;</w:t>
      </w:r>
    </w:p>
    <w:p w:rsidR="00AB56AC" w:rsidRDefault="00AB56AC" w:rsidP="00AB56AC">
      <w:pPr>
        <w:pStyle w:val="a5"/>
        <w:numPr>
          <w:ilvl w:val="0"/>
          <w:numId w:val="4"/>
        </w:numPr>
        <w:autoSpaceDE w:val="0"/>
        <w:autoSpaceDN w:val="0"/>
        <w:adjustRightInd w:val="0"/>
        <w:spacing w:after="0" w:line="240" w:lineRule="auto"/>
        <w:ind w:left="0" w:firstLine="567"/>
        <w:jc w:val="both"/>
        <w:outlineLvl w:val="1"/>
        <w:rPr>
          <w:rFonts w:ascii="Times New Roman" w:hAnsi="Times New Roman"/>
          <w:color w:val="000000"/>
          <w:sz w:val="24"/>
          <w:szCs w:val="24"/>
        </w:rPr>
      </w:pPr>
      <w:r>
        <w:rPr>
          <w:rFonts w:ascii="Times New Roman" w:hAnsi="Times New Roman"/>
          <w:color w:val="000000"/>
          <w:sz w:val="24"/>
          <w:szCs w:val="24"/>
        </w:rPr>
        <w:t xml:space="preserve">Повышение уровня   благоустройства для повышения качества жизни граждан на </w:t>
      </w:r>
      <w:proofErr w:type="gramStart"/>
      <w:r>
        <w:rPr>
          <w:rFonts w:ascii="Times New Roman" w:hAnsi="Times New Roman"/>
          <w:color w:val="000000"/>
          <w:sz w:val="24"/>
          <w:szCs w:val="24"/>
        </w:rPr>
        <w:t>территории  поселения</w:t>
      </w:r>
      <w:proofErr w:type="gramEnd"/>
      <w:r>
        <w:rPr>
          <w:rFonts w:ascii="Times New Roman" w:hAnsi="Times New Roman"/>
          <w:color w:val="000000"/>
          <w:sz w:val="24"/>
          <w:szCs w:val="24"/>
        </w:rPr>
        <w:t>;</w:t>
      </w:r>
    </w:p>
    <w:p w:rsidR="00AB56AC" w:rsidRDefault="00AB56AC" w:rsidP="00AB56AC">
      <w:pPr>
        <w:pStyle w:val="a5"/>
        <w:numPr>
          <w:ilvl w:val="0"/>
          <w:numId w:val="4"/>
        </w:numPr>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 xml:space="preserve">Повышение эстетического качества среды территории </w:t>
      </w:r>
      <w:proofErr w:type="gramStart"/>
      <w:r>
        <w:rPr>
          <w:rFonts w:ascii="Times New Roman" w:hAnsi="Times New Roman"/>
          <w:sz w:val="24"/>
          <w:szCs w:val="24"/>
        </w:rPr>
        <w:t>поселения  и</w:t>
      </w:r>
      <w:proofErr w:type="gramEnd"/>
      <w:r>
        <w:rPr>
          <w:rFonts w:ascii="Times New Roman" w:hAnsi="Times New Roman"/>
          <w:sz w:val="24"/>
          <w:szCs w:val="24"/>
        </w:rPr>
        <w:t xml:space="preserve"> формирование современного облика поселения, сочетающего в себе элементы новизны и привлекательности;</w:t>
      </w:r>
    </w:p>
    <w:p w:rsidR="00AB56AC" w:rsidRDefault="00AB56AC" w:rsidP="00AB56AC">
      <w:pPr>
        <w:pStyle w:val="a5"/>
        <w:numPr>
          <w:ilvl w:val="0"/>
          <w:numId w:val="4"/>
        </w:numPr>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Создание благоприятных и комфортных условий проживания и отдыха населения.</w:t>
      </w:r>
    </w:p>
    <w:p w:rsidR="00AB56AC" w:rsidRDefault="00AB56AC" w:rsidP="00AB56AC">
      <w:pPr>
        <w:tabs>
          <w:tab w:val="left" w:pos="1455"/>
        </w:tabs>
        <w:ind w:firstLine="709"/>
        <w:rPr>
          <w:sz w:val="24"/>
          <w:szCs w:val="24"/>
        </w:rPr>
      </w:pPr>
      <w:r>
        <w:rPr>
          <w:sz w:val="24"/>
          <w:szCs w:val="24"/>
        </w:rPr>
        <w:t>Оценка эффективности муниципальной программы проводится администрацией поселения и осуществляется в целях оценки планируемого вклада результатов подпрограммы в социально-экономическое развитие муниципального образования "</w:t>
      </w:r>
      <w:proofErr w:type="spellStart"/>
      <w:r>
        <w:rPr>
          <w:sz w:val="24"/>
          <w:szCs w:val="24"/>
        </w:rPr>
        <w:t>Сусанинское</w:t>
      </w:r>
      <w:proofErr w:type="spellEnd"/>
      <w:r>
        <w:rPr>
          <w:sz w:val="24"/>
          <w:szCs w:val="24"/>
        </w:rPr>
        <w:t xml:space="preserve"> сельское поселение".</w:t>
      </w:r>
    </w:p>
    <w:p w:rsidR="00AB56AC" w:rsidRDefault="00AB56AC" w:rsidP="00AB56AC">
      <w:pPr>
        <w:tabs>
          <w:tab w:val="left" w:pos="1455"/>
        </w:tabs>
        <w:ind w:firstLine="709"/>
        <w:rPr>
          <w:sz w:val="24"/>
          <w:szCs w:val="24"/>
        </w:rPr>
      </w:pPr>
      <w:r>
        <w:rPr>
          <w:sz w:val="24"/>
          <w:szCs w:val="24"/>
        </w:rPr>
        <w:t>Администрация поселения осуществляет мониторинг ситуации и анализ эффективности выполняемой работы.</w:t>
      </w:r>
    </w:p>
    <w:p w:rsidR="00AB56AC" w:rsidRDefault="00AB56AC" w:rsidP="00AB56AC">
      <w:pPr>
        <w:pStyle w:val="a3"/>
        <w:shd w:val="clear" w:color="auto" w:fill="FFFFFF"/>
        <w:spacing w:before="0" w:after="0"/>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AB56AC" w:rsidRDefault="00AB56AC" w:rsidP="00AB56AC">
      <w:pPr>
        <w:pStyle w:val="a3"/>
        <w:shd w:val="clear" w:color="auto" w:fill="FFFFFF"/>
        <w:spacing w:before="0" w:after="0"/>
        <w:ind w:firstLine="708"/>
        <w:rPr>
          <w:rFonts w:ascii="Times New Roman" w:hAnsi="Times New Roman" w:cs="Times New Roman"/>
          <w:b/>
          <w:color w:val="333333"/>
          <w:sz w:val="24"/>
          <w:szCs w:val="24"/>
        </w:rPr>
      </w:pPr>
      <w:r>
        <w:rPr>
          <w:rFonts w:ascii="Times New Roman" w:hAnsi="Times New Roman" w:cs="Times New Roman"/>
          <w:b/>
          <w:sz w:val="24"/>
          <w:szCs w:val="24"/>
        </w:rPr>
        <w:t>В рамках реализации муниципальной программы планируется:</w:t>
      </w:r>
      <w:r>
        <w:rPr>
          <w:rFonts w:ascii="Times New Roman" w:hAnsi="Times New Roman" w:cs="Times New Roman"/>
          <w:b/>
          <w:color w:val="333333"/>
          <w:sz w:val="24"/>
          <w:szCs w:val="24"/>
        </w:rPr>
        <w:t> </w:t>
      </w:r>
    </w:p>
    <w:p w:rsidR="00AB56AC" w:rsidRDefault="00AB56AC" w:rsidP="00AB56AC">
      <w:pPr>
        <w:shd w:val="clear" w:color="auto" w:fill="FFFFFF"/>
        <w:spacing w:after="135"/>
        <w:ind w:firstLine="0"/>
        <w:jc w:val="left"/>
        <w:rPr>
          <w:b/>
          <w:color w:val="333333"/>
          <w:sz w:val="24"/>
          <w:szCs w:val="24"/>
        </w:rPr>
      </w:pPr>
      <w:r>
        <w:rPr>
          <w:b/>
          <w:color w:val="333333"/>
          <w:sz w:val="24"/>
          <w:szCs w:val="24"/>
        </w:rPr>
        <w:t>Основные виды работ:</w:t>
      </w:r>
    </w:p>
    <w:p w:rsidR="00AB56AC" w:rsidRDefault="00AB56AC" w:rsidP="00AB56AC">
      <w:pPr>
        <w:shd w:val="clear" w:color="auto" w:fill="FFFFFF"/>
        <w:ind w:firstLine="0"/>
        <w:jc w:val="left"/>
        <w:rPr>
          <w:color w:val="000000"/>
          <w:sz w:val="24"/>
          <w:szCs w:val="24"/>
        </w:rPr>
      </w:pPr>
      <w:r>
        <w:rPr>
          <w:color w:val="000000"/>
          <w:sz w:val="24"/>
          <w:szCs w:val="24"/>
        </w:rPr>
        <w:t>1.Провести ремонт   10 единиц дворовых территорий многоквартирных домов:</w:t>
      </w:r>
    </w:p>
    <w:p w:rsidR="00AB56AC" w:rsidRDefault="00AB56AC" w:rsidP="00AB56AC">
      <w:pPr>
        <w:shd w:val="clear" w:color="auto" w:fill="FFFFFF"/>
        <w:ind w:firstLine="0"/>
        <w:jc w:val="left"/>
        <w:rPr>
          <w:color w:val="000000"/>
          <w:sz w:val="24"/>
          <w:szCs w:val="24"/>
        </w:rPr>
      </w:pPr>
      <w:r>
        <w:rPr>
          <w:color w:val="000000"/>
          <w:sz w:val="24"/>
          <w:szCs w:val="24"/>
        </w:rPr>
        <w:t>-асфальтирование дворовой территории;</w:t>
      </w:r>
    </w:p>
    <w:p w:rsidR="00AB56AC" w:rsidRDefault="00AB56AC" w:rsidP="00AB56AC">
      <w:pPr>
        <w:shd w:val="clear" w:color="auto" w:fill="FFFFFF"/>
        <w:ind w:firstLine="0"/>
        <w:jc w:val="left"/>
        <w:rPr>
          <w:color w:val="000000"/>
          <w:sz w:val="24"/>
          <w:szCs w:val="24"/>
        </w:rPr>
      </w:pPr>
      <w:r>
        <w:rPr>
          <w:color w:val="000000"/>
          <w:sz w:val="24"/>
          <w:szCs w:val="24"/>
        </w:rPr>
        <w:t>- установка лавочек;</w:t>
      </w:r>
    </w:p>
    <w:p w:rsidR="00AB56AC" w:rsidRDefault="00AB56AC" w:rsidP="00AB56AC">
      <w:pPr>
        <w:shd w:val="clear" w:color="auto" w:fill="FFFFFF"/>
        <w:ind w:firstLine="0"/>
        <w:jc w:val="left"/>
        <w:rPr>
          <w:color w:val="000000"/>
          <w:sz w:val="24"/>
          <w:szCs w:val="24"/>
        </w:rPr>
      </w:pPr>
      <w:r>
        <w:rPr>
          <w:color w:val="000000"/>
          <w:sz w:val="24"/>
          <w:szCs w:val="24"/>
        </w:rPr>
        <w:t>- установка урн;</w:t>
      </w:r>
    </w:p>
    <w:p w:rsidR="00AB56AC" w:rsidRDefault="00AB56AC" w:rsidP="00AB56AC">
      <w:pPr>
        <w:shd w:val="clear" w:color="auto" w:fill="FFFFFF"/>
        <w:ind w:firstLine="0"/>
        <w:jc w:val="left"/>
        <w:rPr>
          <w:color w:val="000000"/>
          <w:sz w:val="24"/>
          <w:szCs w:val="24"/>
        </w:rPr>
      </w:pPr>
      <w:r>
        <w:rPr>
          <w:color w:val="000000"/>
          <w:sz w:val="24"/>
          <w:szCs w:val="24"/>
        </w:rPr>
        <w:t>- уличное освещение;</w:t>
      </w:r>
    </w:p>
    <w:p w:rsidR="00AB56AC" w:rsidRDefault="00AB56AC" w:rsidP="00AB56AC">
      <w:pPr>
        <w:shd w:val="clear" w:color="auto" w:fill="FFFFFF"/>
        <w:ind w:firstLine="0"/>
        <w:jc w:val="left"/>
        <w:rPr>
          <w:color w:val="333333"/>
          <w:sz w:val="24"/>
          <w:szCs w:val="24"/>
        </w:rPr>
      </w:pPr>
    </w:p>
    <w:p w:rsidR="00AB56AC" w:rsidRDefault="00AB56AC" w:rsidP="00AB56AC">
      <w:pPr>
        <w:shd w:val="clear" w:color="auto" w:fill="FFFFFF"/>
        <w:ind w:firstLine="0"/>
        <w:jc w:val="left"/>
        <w:rPr>
          <w:b/>
          <w:color w:val="333333"/>
          <w:sz w:val="24"/>
          <w:szCs w:val="24"/>
        </w:rPr>
      </w:pPr>
      <w:r>
        <w:rPr>
          <w:b/>
          <w:color w:val="333333"/>
          <w:sz w:val="24"/>
          <w:szCs w:val="24"/>
        </w:rPr>
        <w:t>Дополнительные виды работ:</w:t>
      </w:r>
    </w:p>
    <w:p w:rsidR="00AB56AC" w:rsidRDefault="00AB56AC" w:rsidP="00AB56AC">
      <w:pPr>
        <w:shd w:val="clear" w:color="auto" w:fill="FFFFFF"/>
        <w:ind w:firstLine="0"/>
        <w:jc w:val="left"/>
        <w:rPr>
          <w:color w:val="333333"/>
          <w:sz w:val="24"/>
          <w:szCs w:val="24"/>
        </w:rPr>
      </w:pPr>
    </w:p>
    <w:p w:rsidR="00AB56AC" w:rsidRDefault="00AB56AC" w:rsidP="00AB56AC">
      <w:pPr>
        <w:shd w:val="clear" w:color="auto" w:fill="FFFFFF"/>
        <w:ind w:firstLine="0"/>
        <w:jc w:val="left"/>
        <w:rPr>
          <w:color w:val="000000"/>
          <w:sz w:val="24"/>
          <w:szCs w:val="24"/>
        </w:rPr>
      </w:pPr>
      <w:r>
        <w:rPr>
          <w:color w:val="000000"/>
          <w:sz w:val="24"/>
          <w:szCs w:val="24"/>
        </w:rPr>
        <w:t>1. Оборудование детских и (или) спортивных площадок;</w:t>
      </w:r>
    </w:p>
    <w:p w:rsidR="00AB56AC" w:rsidRDefault="00AB56AC" w:rsidP="00AB56AC">
      <w:pPr>
        <w:shd w:val="clear" w:color="auto" w:fill="FFFFFF"/>
        <w:ind w:firstLine="0"/>
        <w:jc w:val="left"/>
        <w:rPr>
          <w:color w:val="000000"/>
          <w:sz w:val="24"/>
          <w:szCs w:val="24"/>
        </w:rPr>
      </w:pPr>
      <w:r>
        <w:rPr>
          <w:color w:val="000000"/>
          <w:sz w:val="24"/>
          <w:szCs w:val="24"/>
        </w:rPr>
        <w:t>2. Оборудование автомобильных парковок;</w:t>
      </w:r>
    </w:p>
    <w:p w:rsidR="00AB56AC" w:rsidRDefault="00AB56AC" w:rsidP="00AB56AC">
      <w:pPr>
        <w:shd w:val="clear" w:color="auto" w:fill="FFFFFF"/>
        <w:ind w:firstLine="0"/>
        <w:jc w:val="left"/>
        <w:rPr>
          <w:color w:val="000000"/>
          <w:sz w:val="24"/>
          <w:szCs w:val="24"/>
        </w:rPr>
      </w:pPr>
      <w:r>
        <w:rPr>
          <w:color w:val="000000"/>
          <w:sz w:val="24"/>
          <w:szCs w:val="24"/>
        </w:rPr>
        <w:t>3. Озеленение;</w:t>
      </w:r>
    </w:p>
    <w:p w:rsidR="00AB56AC" w:rsidRDefault="00AB56AC" w:rsidP="00AB56AC">
      <w:pPr>
        <w:shd w:val="clear" w:color="auto" w:fill="FFFFFF"/>
        <w:ind w:firstLine="0"/>
        <w:jc w:val="left"/>
        <w:rPr>
          <w:color w:val="000000"/>
          <w:sz w:val="24"/>
          <w:szCs w:val="24"/>
        </w:rPr>
      </w:pPr>
      <w:r>
        <w:rPr>
          <w:color w:val="000000"/>
          <w:sz w:val="24"/>
          <w:szCs w:val="24"/>
        </w:rPr>
        <w:t>4.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AB56AC" w:rsidRDefault="00AB56AC" w:rsidP="00AB56AC">
      <w:pPr>
        <w:shd w:val="clear" w:color="auto" w:fill="FFFFFF"/>
        <w:ind w:firstLine="0"/>
        <w:jc w:val="left"/>
        <w:rPr>
          <w:color w:val="000000"/>
          <w:sz w:val="24"/>
          <w:szCs w:val="24"/>
        </w:rPr>
      </w:pPr>
      <w:r>
        <w:rPr>
          <w:color w:val="000000"/>
          <w:sz w:val="24"/>
          <w:szCs w:val="24"/>
        </w:rPr>
        <w:t>5. Снос хозяйственных строений и сооружений, являющихся общим имуществом;</w:t>
      </w:r>
    </w:p>
    <w:p w:rsidR="00AB56AC" w:rsidRDefault="00AB56AC" w:rsidP="00AB56AC">
      <w:pPr>
        <w:shd w:val="clear" w:color="auto" w:fill="FFFFFF"/>
        <w:ind w:firstLine="0"/>
        <w:jc w:val="left"/>
        <w:rPr>
          <w:color w:val="000000"/>
          <w:sz w:val="24"/>
          <w:szCs w:val="24"/>
        </w:rPr>
      </w:pPr>
      <w:r>
        <w:rPr>
          <w:color w:val="000000"/>
          <w:sz w:val="24"/>
          <w:szCs w:val="24"/>
        </w:rPr>
        <w:t>6. Устройство пандуса;</w:t>
      </w:r>
    </w:p>
    <w:p w:rsidR="00AB56AC" w:rsidRDefault="00AB56AC" w:rsidP="00AB56AC">
      <w:pPr>
        <w:shd w:val="clear" w:color="auto" w:fill="FFFFFF"/>
        <w:ind w:firstLine="0"/>
        <w:jc w:val="left"/>
        <w:rPr>
          <w:color w:val="000000"/>
          <w:sz w:val="24"/>
          <w:szCs w:val="24"/>
        </w:rPr>
      </w:pPr>
      <w:r>
        <w:rPr>
          <w:color w:val="000000"/>
          <w:sz w:val="24"/>
          <w:szCs w:val="24"/>
        </w:rPr>
        <w:t>7. Устройство контейнерной площадки.</w:t>
      </w:r>
    </w:p>
    <w:p w:rsidR="00AB56AC" w:rsidRDefault="00AB56AC" w:rsidP="00AB56AC">
      <w:pPr>
        <w:shd w:val="clear" w:color="auto" w:fill="FFFFFF"/>
        <w:spacing w:after="135"/>
        <w:ind w:firstLine="0"/>
        <w:jc w:val="left"/>
        <w:rPr>
          <w:b/>
          <w:color w:val="000000"/>
          <w:sz w:val="24"/>
          <w:szCs w:val="24"/>
        </w:rPr>
      </w:pPr>
      <w:r>
        <w:rPr>
          <w:b/>
          <w:color w:val="000000"/>
          <w:sz w:val="24"/>
          <w:szCs w:val="24"/>
        </w:rPr>
        <w:t>Благоустройство территории общего пользования в количестве 3 ед.</w:t>
      </w:r>
    </w:p>
    <w:p w:rsidR="00AB56AC" w:rsidRDefault="00AB56AC" w:rsidP="00AB56AC">
      <w:pPr>
        <w:tabs>
          <w:tab w:val="left" w:pos="1455"/>
        </w:tabs>
        <w:rPr>
          <w:b/>
        </w:rPr>
      </w:pPr>
      <w:r>
        <w:rPr>
          <w:b/>
        </w:rPr>
        <w:t>Основные индикаторы реализации (целевые задания) подпрограммы.</w:t>
      </w:r>
    </w:p>
    <w:p w:rsidR="00AB56AC" w:rsidRDefault="00AB56AC" w:rsidP="00AB56AC">
      <w:pPr>
        <w:tabs>
          <w:tab w:val="left" w:pos="1455"/>
        </w:tabs>
        <w:ind w:left="927" w:firstLine="0"/>
        <w:rPr>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89"/>
        <w:gridCol w:w="2150"/>
        <w:gridCol w:w="2096"/>
      </w:tblGrid>
      <w:tr w:rsidR="00AB56AC" w:rsidTr="00AB56AC">
        <w:tc>
          <w:tcPr>
            <w:tcW w:w="675"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b/>
                <w:sz w:val="16"/>
                <w:szCs w:val="16"/>
              </w:rPr>
            </w:pPr>
            <w:r>
              <w:rPr>
                <w:b/>
                <w:sz w:val="16"/>
                <w:szCs w:val="16"/>
              </w:rPr>
              <w:t>№ п/п</w:t>
            </w:r>
          </w:p>
        </w:tc>
        <w:tc>
          <w:tcPr>
            <w:tcW w:w="3946"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b/>
                <w:sz w:val="16"/>
                <w:szCs w:val="16"/>
              </w:rPr>
            </w:pPr>
            <w:r>
              <w:rPr>
                <w:b/>
                <w:sz w:val="16"/>
                <w:szCs w:val="16"/>
              </w:rPr>
              <w:t>Наименование целевого показателя (индикатора)</w:t>
            </w:r>
          </w:p>
        </w:tc>
        <w:tc>
          <w:tcPr>
            <w:tcW w:w="4502" w:type="dxa"/>
            <w:gridSpan w:val="2"/>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b/>
                <w:sz w:val="16"/>
                <w:szCs w:val="16"/>
              </w:rPr>
            </w:pPr>
            <w:r>
              <w:rPr>
                <w:b/>
                <w:sz w:val="16"/>
                <w:szCs w:val="16"/>
              </w:rPr>
              <w:t>Единица измерения</w:t>
            </w:r>
          </w:p>
        </w:tc>
      </w:tr>
      <w:tr w:rsidR="00AB56AC" w:rsidTr="00AB56AC">
        <w:tc>
          <w:tcPr>
            <w:tcW w:w="0" w:type="auto"/>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b/>
                <w:sz w:val="16"/>
                <w:szCs w:val="16"/>
              </w:rPr>
            </w:pPr>
          </w:p>
        </w:tc>
        <w:tc>
          <w:tcPr>
            <w:tcW w:w="2251" w:type="dxa"/>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b/>
                <w:sz w:val="16"/>
                <w:szCs w:val="16"/>
              </w:rPr>
            </w:pPr>
            <w:r>
              <w:rPr>
                <w:b/>
                <w:sz w:val="16"/>
                <w:szCs w:val="16"/>
              </w:rPr>
              <w:t>Единиц</w:t>
            </w:r>
          </w:p>
        </w:tc>
        <w:tc>
          <w:tcPr>
            <w:tcW w:w="2251" w:type="dxa"/>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b/>
                <w:sz w:val="16"/>
                <w:szCs w:val="16"/>
                <w:vertAlign w:val="superscript"/>
              </w:rPr>
            </w:pPr>
            <w:r>
              <w:rPr>
                <w:b/>
                <w:sz w:val="16"/>
                <w:szCs w:val="16"/>
                <w:vertAlign w:val="superscript"/>
              </w:rPr>
              <w:t>М2</w:t>
            </w:r>
          </w:p>
        </w:tc>
      </w:tr>
      <w:tr w:rsidR="00AB56AC" w:rsidTr="00AB56AC">
        <w:tc>
          <w:tcPr>
            <w:tcW w:w="675" w:type="dxa"/>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sz w:val="20"/>
                <w:szCs w:val="20"/>
              </w:rPr>
            </w:pPr>
            <w:r>
              <w:rPr>
                <w:sz w:val="20"/>
                <w:szCs w:val="20"/>
              </w:rPr>
              <w:t>1</w:t>
            </w:r>
          </w:p>
        </w:tc>
        <w:tc>
          <w:tcPr>
            <w:tcW w:w="3946" w:type="dxa"/>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sz w:val="20"/>
                <w:szCs w:val="20"/>
              </w:rPr>
            </w:pPr>
            <w:r>
              <w:rPr>
                <w:sz w:val="20"/>
                <w:szCs w:val="20"/>
              </w:rPr>
              <w:t>Количество благоустроенных дворовых территорий МКД</w:t>
            </w:r>
          </w:p>
        </w:tc>
        <w:tc>
          <w:tcPr>
            <w:tcW w:w="2251" w:type="dxa"/>
            <w:tcBorders>
              <w:top w:val="single" w:sz="4" w:space="0" w:color="auto"/>
              <w:left w:val="single" w:sz="4" w:space="0" w:color="auto"/>
              <w:bottom w:val="single" w:sz="4" w:space="0" w:color="auto"/>
              <w:right w:val="single" w:sz="4" w:space="0" w:color="auto"/>
            </w:tcBorders>
          </w:tcPr>
          <w:p w:rsidR="00AB56AC" w:rsidRDefault="00AB56AC">
            <w:pPr>
              <w:tabs>
                <w:tab w:val="left" w:pos="1455"/>
              </w:tabs>
              <w:jc w:val="center"/>
              <w:rPr>
                <w:b/>
                <w:sz w:val="16"/>
                <w:szCs w:val="16"/>
              </w:rPr>
            </w:pPr>
          </w:p>
        </w:tc>
        <w:tc>
          <w:tcPr>
            <w:tcW w:w="2251" w:type="dxa"/>
            <w:tcBorders>
              <w:top w:val="single" w:sz="4" w:space="0" w:color="auto"/>
              <w:left w:val="single" w:sz="4" w:space="0" w:color="auto"/>
              <w:bottom w:val="single" w:sz="4" w:space="0" w:color="auto"/>
              <w:right w:val="single" w:sz="4" w:space="0" w:color="auto"/>
            </w:tcBorders>
          </w:tcPr>
          <w:p w:rsidR="00AB56AC" w:rsidRDefault="00AB56AC">
            <w:pPr>
              <w:tabs>
                <w:tab w:val="left" w:pos="1455"/>
              </w:tabs>
              <w:jc w:val="center"/>
              <w:rPr>
                <w:b/>
                <w:sz w:val="16"/>
                <w:szCs w:val="16"/>
                <w:vertAlign w:val="superscript"/>
              </w:rPr>
            </w:pPr>
          </w:p>
        </w:tc>
      </w:tr>
      <w:tr w:rsidR="00AB56AC" w:rsidTr="00AB56AC">
        <w:tc>
          <w:tcPr>
            <w:tcW w:w="675" w:type="dxa"/>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sz w:val="20"/>
                <w:szCs w:val="20"/>
              </w:rPr>
            </w:pPr>
            <w:r>
              <w:rPr>
                <w:sz w:val="20"/>
                <w:szCs w:val="20"/>
              </w:rPr>
              <w:t>2</w:t>
            </w:r>
          </w:p>
        </w:tc>
        <w:tc>
          <w:tcPr>
            <w:tcW w:w="3946" w:type="dxa"/>
            <w:tcBorders>
              <w:top w:val="single" w:sz="4" w:space="0" w:color="auto"/>
              <w:left w:val="single" w:sz="4" w:space="0" w:color="auto"/>
              <w:bottom w:val="single" w:sz="4" w:space="0" w:color="auto"/>
              <w:right w:val="single" w:sz="4" w:space="0" w:color="auto"/>
            </w:tcBorders>
            <w:hideMark/>
          </w:tcPr>
          <w:p w:rsidR="00AB56AC" w:rsidRDefault="00AB56AC">
            <w:pPr>
              <w:tabs>
                <w:tab w:val="left" w:pos="1455"/>
              </w:tabs>
              <w:jc w:val="center"/>
              <w:rPr>
                <w:sz w:val="20"/>
                <w:szCs w:val="20"/>
              </w:rPr>
            </w:pPr>
            <w:r>
              <w:rPr>
                <w:sz w:val="20"/>
                <w:szCs w:val="20"/>
              </w:rPr>
              <w:t>Количество благоустроенных муниципальных территорий общего пользования</w:t>
            </w:r>
          </w:p>
        </w:tc>
        <w:tc>
          <w:tcPr>
            <w:tcW w:w="2251" w:type="dxa"/>
            <w:tcBorders>
              <w:top w:val="single" w:sz="4" w:space="0" w:color="auto"/>
              <w:left w:val="single" w:sz="4" w:space="0" w:color="auto"/>
              <w:bottom w:val="single" w:sz="4" w:space="0" w:color="auto"/>
              <w:right w:val="single" w:sz="4" w:space="0" w:color="auto"/>
            </w:tcBorders>
          </w:tcPr>
          <w:p w:rsidR="00AB56AC" w:rsidRDefault="00AB56AC">
            <w:pPr>
              <w:tabs>
                <w:tab w:val="left" w:pos="1455"/>
              </w:tabs>
              <w:jc w:val="center"/>
              <w:rPr>
                <w:b/>
                <w:sz w:val="16"/>
                <w:szCs w:val="16"/>
              </w:rPr>
            </w:pPr>
          </w:p>
        </w:tc>
        <w:tc>
          <w:tcPr>
            <w:tcW w:w="2251" w:type="dxa"/>
            <w:tcBorders>
              <w:top w:val="single" w:sz="4" w:space="0" w:color="auto"/>
              <w:left w:val="single" w:sz="4" w:space="0" w:color="auto"/>
              <w:bottom w:val="single" w:sz="4" w:space="0" w:color="auto"/>
              <w:right w:val="single" w:sz="4" w:space="0" w:color="auto"/>
            </w:tcBorders>
          </w:tcPr>
          <w:p w:rsidR="00AB56AC" w:rsidRDefault="00AB56AC">
            <w:pPr>
              <w:tabs>
                <w:tab w:val="left" w:pos="1455"/>
              </w:tabs>
              <w:jc w:val="center"/>
              <w:rPr>
                <w:b/>
                <w:sz w:val="16"/>
                <w:szCs w:val="16"/>
                <w:vertAlign w:val="superscript"/>
              </w:rPr>
            </w:pPr>
          </w:p>
        </w:tc>
      </w:tr>
    </w:tbl>
    <w:p w:rsidR="00AB56AC" w:rsidRDefault="00AB56AC" w:rsidP="00AB56AC">
      <w:pPr>
        <w:ind w:firstLine="567"/>
      </w:pPr>
    </w:p>
    <w:p w:rsidR="00AB56AC" w:rsidRDefault="00AB56AC" w:rsidP="00AB56AC">
      <w:pPr>
        <w:jc w:val="right"/>
        <w:rPr>
          <w:i/>
        </w:rPr>
      </w:pPr>
    </w:p>
    <w:p w:rsidR="00AB56AC" w:rsidRDefault="00AB56AC" w:rsidP="00AB56AC">
      <w:pPr>
        <w:jc w:val="right"/>
        <w:rPr>
          <w:i/>
        </w:rPr>
      </w:pPr>
    </w:p>
    <w:p w:rsidR="00AB56AC" w:rsidRDefault="00AB56AC" w:rsidP="00AB56AC">
      <w:pPr>
        <w:jc w:val="right"/>
        <w:rPr>
          <w:i/>
        </w:rPr>
      </w:pPr>
    </w:p>
    <w:p w:rsidR="00AB56AC" w:rsidRDefault="00AB56AC" w:rsidP="00AB56AC">
      <w:pPr>
        <w:jc w:val="right"/>
        <w:rPr>
          <w:i/>
        </w:rPr>
      </w:pPr>
    </w:p>
    <w:p w:rsidR="00AB56AC" w:rsidRDefault="00AB56AC" w:rsidP="00AB56AC">
      <w:pPr>
        <w:jc w:val="right"/>
        <w:rPr>
          <w:i/>
        </w:rPr>
      </w:pPr>
    </w:p>
    <w:p w:rsidR="00AB56AC" w:rsidRDefault="00AB56AC" w:rsidP="00AB56AC">
      <w:pPr>
        <w:jc w:val="right"/>
        <w:rPr>
          <w:i/>
        </w:rPr>
      </w:pPr>
    </w:p>
    <w:p w:rsidR="00AB56AC" w:rsidRDefault="00AB56AC" w:rsidP="00AB56AC">
      <w:pPr>
        <w:jc w:val="right"/>
        <w:rPr>
          <w:i/>
        </w:rPr>
      </w:pPr>
    </w:p>
    <w:p w:rsidR="00AB56AC" w:rsidRDefault="00AB56AC" w:rsidP="00AB56AC">
      <w:pPr>
        <w:jc w:val="right"/>
        <w:rPr>
          <w:i/>
        </w:rPr>
      </w:pPr>
    </w:p>
    <w:p w:rsidR="00AB56AC" w:rsidRDefault="00AB56AC" w:rsidP="00AB56AC">
      <w:pPr>
        <w:jc w:val="right"/>
      </w:pPr>
      <w:proofErr w:type="gramStart"/>
      <w:r>
        <w:t>Приложение  №</w:t>
      </w:r>
      <w:proofErr w:type="gramEnd"/>
      <w:r>
        <w:t>1</w:t>
      </w:r>
    </w:p>
    <w:p w:rsidR="00AB56AC" w:rsidRDefault="00AB56AC" w:rsidP="00AB56AC">
      <w:pPr>
        <w:jc w:val="right"/>
        <w:rPr>
          <w:i/>
        </w:rPr>
      </w:pPr>
    </w:p>
    <w:p w:rsidR="00AB56AC" w:rsidRDefault="00AB56AC" w:rsidP="00AB56AC">
      <w:pPr>
        <w:jc w:val="right"/>
        <w:rPr>
          <w:i/>
        </w:rPr>
      </w:pPr>
    </w:p>
    <w:p w:rsidR="00AB56AC" w:rsidRDefault="00AB56AC" w:rsidP="00AB56AC">
      <w:pPr>
        <w:jc w:val="center"/>
      </w:pPr>
      <w:r>
        <w:t>Адресный перечень дворовых территорий многоквартирных домов</w:t>
      </w:r>
    </w:p>
    <w:tbl>
      <w:tblPr>
        <w:tblpPr w:leftFromText="180" w:rightFromText="180" w:vertAnchor="text" w:horzAnchor="margin" w:tblpXSpec="center" w:tblpY="115"/>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820"/>
        <w:gridCol w:w="2585"/>
        <w:gridCol w:w="2268"/>
      </w:tblGrid>
      <w:tr w:rsidR="00AB56AC" w:rsidTr="00AB56AC">
        <w:tc>
          <w:tcPr>
            <w:tcW w:w="816" w:type="dxa"/>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jc w:val="center"/>
              <w:rPr>
                <w:bCs/>
                <w:sz w:val="24"/>
                <w:szCs w:val="24"/>
              </w:rPr>
            </w:pPr>
            <w:r>
              <w:rPr>
                <w:bCs/>
                <w:sz w:val="24"/>
                <w:szCs w:val="24"/>
              </w:rPr>
              <w:t>№№п/п</w:t>
            </w:r>
          </w:p>
        </w:tc>
        <w:tc>
          <w:tcPr>
            <w:tcW w:w="4821" w:type="dxa"/>
            <w:tcBorders>
              <w:top w:val="single" w:sz="4" w:space="0" w:color="auto"/>
              <w:left w:val="single" w:sz="4" w:space="0" w:color="auto"/>
              <w:bottom w:val="single" w:sz="4" w:space="0" w:color="auto"/>
              <w:right w:val="single" w:sz="4" w:space="0" w:color="auto"/>
            </w:tcBorders>
            <w:hideMark/>
          </w:tcPr>
          <w:p w:rsidR="00AB56AC" w:rsidRDefault="00AB56AC">
            <w:pPr>
              <w:widowControl w:val="0"/>
              <w:autoSpaceDE w:val="0"/>
              <w:autoSpaceDN w:val="0"/>
              <w:adjustRightInd w:val="0"/>
              <w:jc w:val="center"/>
              <w:rPr>
                <w:bCs/>
                <w:sz w:val="24"/>
                <w:szCs w:val="24"/>
              </w:rPr>
            </w:pPr>
            <w:r>
              <w:rPr>
                <w:bCs/>
                <w:sz w:val="24"/>
                <w:szCs w:val="24"/>
              </w:rPr>
              <w:t>Адрес дворовой территории</w:t>
            </w:r>
          </w:p>
        </w:tc>
        <w:tc>
          <w:tcPr>
            <w:tcW w:w="2585" w:type="dxa"/>
            <w:tcBorders>
              <w:top w:val="single" w:sz="4" w:space="0" w:color="auto"/>
              <w:left w:val="single" w:sz="4" w:space="0" w:color="auto"/>
              <w:bottom w:val="single" w:sz="4" w:space="0" w:color="auto"/>
              <w:right w:val="single" w:sz="4" w:space="0" w:color="auto"/>
            </w:tcBorders>
            <w:hideMark/>
          </w:tcPr>
          <w:p w:rsidR="00AB56AC" w:rsidRDefault="00AB56AC">
            <w:pPr>
              <w:widowControl w:val="0"/>
              <w:autoSpaceDE w:val="0"/>
              <w:autoSpaceDN w:val="0"/>
              <w:adjustRightInd w:val="0"/>
              <w:ind w:firstLine="0"/>
              <w:jc w:val="center"/>
              <w:rPr>
                <w:bCs/>
                <w:sz w:val="24"/>
                <w:szCs w:val="24"/>
              </w:rPr>
            </w:pPr>
            <w:r>
              <w:rPr>
                <w:bCs/>
                <w:sz w:val="24"/>
                <w:szCs w:val="24"/>
              </w:rPr>
              <w:t>Управляющая компания</w:t>
            </w:r>
          </w:p>
        </w:tc>
        <w:tc>
          <w:tcPr>
            <w:tcW w:w="2268" w:type="dxa"/>
            <w:tcBorders>
              <w:top w:val="single" w:sz="4" w:space="0" w:color="auto"/>
              <w:left w:val="single" w:sz="4" w:space="0" w:color="auto"/>
              <w:bottom w:val="single" w:sz="4" w:space="0" w:color="auto"/>
              <w:right w:val="single" w:sz="4" w:space="0" w:color="auto"/>
            </w:tcBorders>
            <w:hideMark/>
          </w:tcPr>
          <w:p w:rsidR="00AB56AC" w:rsidRDefault="00AB56AC">
            <w:pPr>
              <w:widowControl w:val="0"/>
              <w:autoSpaceDE w:val="0"/>
              <w:autoSpaceDN w:val="0"/>
              <w:adjustRightInd w:val="0"/>
              <w:ind w:firstLine="0"/>
              <w:jc w:val="center"/>
              <w:rPr>
                <w:bCs/>
                <w:sz w:val="24"/>
                <w:szCs w:val="24"/>
              </w:rPr>
            </w:pPr>
            <w:r>
              <w:rPr>
                <w:bCs/>
                <w:sz w:val="24"/>
                <w:szCs w:val="24"/>
              </w:rPr>
              <w:t>Сроки               реализации</w:t>
            </w:r>
          </w:p>
        </w:tc>
      </w:tr>
      <w:tr w:rsidR="00AB56AC" w:rsidTr="00AB56AC">
        <w:trPr>
          <w:trHeight w:val="851"/>
        </w:trPr>
        <w:tc>
          <w:tcPr>
            <w:tcW w:w="816" w:type="dxa"/>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jc w:val="center"/>
              <w:rPr>
                <w:bCs/>
              </w:rPr>
            </w:pPr>
            <w:r>
              <w:rPr>
                <w:bCs/>
              </w:rPr>
              <w:t>11</w:t>
            </w:r>
          </w:p>
        </w:tc>
        <w:tc>
          <w:tcPr>
            <w:tcW w:w="4821" w:type="dxa"/>
            <w:tcBorders>
              <w:top w:val="single" w:sz="4" w:space="0" w:color="auto"/>
              <w:left w:val="single" w:sz="4" w:space="0" w:color="auto"/>
              <w:bottom w:val="single" w:sz="4" w:space="0" w:color="auto"/>
              <w:right w:val="single" w:sz="4" w:space="0" w:color="auto"/>
            </w:tcBorders>
          </w:tcPr>
          <w:p w:rsidR="00AB56AC" w:rsidRDefault="00AB56AC">
            <w:pPr>
              <w:widowControl w:val="0"/>
              <w:autoSpaceDE w:val="0"/>
              <w:autoSpaceDN w:val="0"/>
              <w:adjustRightInd w:val="0"/>
              <w:ind w:firstLine="0"/>
              <w:jc w:val="left"/>
              <w:rPr>
                <w:bCs/>
              </w:rPr>
            </w:pPr>
          </w:p>
          <w:p w:rsidR="00AB56AC" w:rsidRDefault="00AB56AC">
            <w:pPr>
              <w:widowControl w:val="0"/>
              <w:autoSpaceDE w:val="0"/>
              <w:autoSpaceDN w:val="0"/>
              <w:adjustRightInd w:val="0"/>
              <w:ind w:firstLine="0"/>
              <w:jc w:val="left"/>
              <w:rPr>
                <w:bCs/>
              </w:rPr>
            </w:pPr>
            <w:r>
              <w:rPr>
                <w:bCs/>
              </w:rPr>
              <w:t>Пос. Сусанино, 6-я линия, дом 100</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ind w:firstLine="0"/>
              <w:jc w:val="center"/>
              <w:rPr>
                <w:bCs/>
                <w:highlight w:val="yellow"/>
              </w:rPr>
            </w:pPr>
            <w:r>
              <w:rPr>
                <w:bCs/>
              </w:rPr>
              <w:t>МУП ЖКХ «Сиверский»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ind w:firstLine="0"/>
              <w:jc w:val="center"/>
              <w:rPr>
                <w:bCs/>
                <w:highlight w:val="yellow"/>
              </w:rPr>
            </w:pPr>
            <w:r>
              <w:rPr>
                <w:bCs/>
              </w:rPr>
              <w:t>2018-2020 гг.</w:t>
            </w:r>
          </w:p>
        </w:tc>
      </w:tr>
      <w:tr w:rsidR="00AB56AC" w:rsidTr="00AB56AC">
        <w:tc>
          <w:tcPr>
            <w:tcW w:w="816" w:type="dxa"/>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jc w:val="center"/>
              <w:rPr>
                <w:bCs/>
              </w:rPr>
            </w:pPr>
            <w:r>
              <w:rPr>
                <w:bCs/>
              </w:rPr>
              <w:t>22</w:t>
            </w:r>
          </w:p>
        </w:tc>
        <w:tc>
          <w:tcPr>
            <w:tcW w:w="4821" w:type="dxa"/>
            <w:tcBorders>
              <w:top w:val="single" w:sz="4" w:space="0" w:color="auto"/>
              <w:left w:val="single" w:sz="4" w:space="0" w:color="auto"/>
              <w:bottom w:val="single" w:sz="4" w:space="0" w:color="auto"/>
              <w:right w:val="single" w:sz="4" w:space="0" w:color="auto"/>
            </w:tcBorders>
            <w:hideMark/>
          </w:tcPr>
          <w:p w:rsidR="00AB56AC" w:rsidRDefault="00AB56AC">
            <w:pPr>
              <w:widowControl w:val="0"/>
              <w:autoSpaceDE w:val="0"/>
              <w:autoSpaceDN w:val="0"/>
              <w:adjustRightInd w:val="0"/>
              <w:ind w:firstLine="0"/>
              <w:jc w:val="left"/>
              <w:rPr>
                <w:bCs/>
              </w:rPr>
            </w:pPr>
            <w:r>
              <w:rPr>
                <w:bCs/>
              </w:rPr>
              <w:t xml:space="preserve">Пос. </w:t>
            </w:r>
            <w:proofErr w:type="spellStart"/>
            <w:r>
              <w:rPr>
                <w:bCs/>
              </w:rPr>
              <w:t>Кобралово</w:t>
            </w:r>
            <w:proofErr w:type="spellEnd"/>
            <w:r>
              <w:rPr>
                <w:bCs/>
              </w:rPr>
              <w:t>, ул. Центральная, дом 4, дом 6</w:t>
            </w: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bCs/>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bCs/>
                <w:highlight w:val="yellow"/>
              </w:rPr>
            </w:pPr>
          </w:p>
        </w:tc>
      </w:tr>
    </w:tbl>
    <w:p w:rsidR="00AB56AC" w:rsidRDefault="00AB56AC" w:rsidP="00AB56AC">
      <w:pPr>
        <w:jc w:val="center"/>
        <w:rPr>
          <w:highlight w:val="yellow"/>
        </w:rPr>
      </w:pPr>
    </w:p>
    <w:p w:rsidR="00AB56AC" w:rsidRDefault="00AB56AC" w:rsidP="00AB56AC">
      <w:pPr>
        <w:jc w:val="right"/>
        <w:rPr>
          <w:i/>
        </w:rPr>
      </w:pPr>
    </w:p>
    <w:p w:rsidR="00AB56AC" w:rsidRDefault="00AB56AC" w:rsidP="00AB56AC">
      <w:pPr>
        <w:jc w:val="right"/>
        <w:rPr>
          <w:i/>
        </w:rPr>
      </w:pPr>
    </w:p>
    <w:p w:rsidR="00AB56AC" w:rsidRDefault="00AB56AC" w:rsidP="00AB56AC">
      <w:pPr>
        <w:jc w:val="right"/>
      </w:pPr>
      <w:proofErr w:type="gramStart"/>
      <w:r>
        <w:t>Приложение  №</w:t>
      </w:r>
      <w:proofErr w:type="gramEnd"/>
      <w:r>
        <w:t>2</w:t>
      </w:r>
    </w:p>
    <w:p w:rsidR="00AB56AC" w:rsidRDefault="00AB56AC" w:rsidP="00AB56AC">
      <w:pPr>
        <w:jc w:val="center"/>
      </w:pPr>
    </w:p>
    <w:p w:rsidR="00AB56AC" w:rsidRDefault="00AB56AC" w:rsidP="00AB56AC">
      <w:pPr>
        <w:jc w:val="center"/>
      </w:pPr>
      <w:r>
        <w:t xml:space="preserve">             Адресный перечень муниципальных территорий общего пользования</w:t>
      </w:r>
    </w:p>
    <w:p w:rsidR="00AB56AC" w:rsidRDefault="00AB56AC" w:rsidP="00AB56AC">
      <w:pPr>
        <w:jc w:val="center"/>
      </w:pPr>
    </w:p>
    <w:tbl>
      <w:tblPr>
        <w:tblpPr w:leftFromText="180" w:rightFromText="180" w:vertAnchor="text" w:horzAnchor="margin" w:tblpXSpec="center" w:tblpY="115"/>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820"/>
        <w:gridCol w:w="2409"/>
        <w:gridCol w:w="2444"/>
      </w:tblGrid>
      <w:tr w:rsidR="00AB56AC" w:rsidTr="00AB56AC">
        <w:tc>
          <w:tcPr>
            <w:tcW w:w="816" w:type="dxa"/>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jc w:val="center"/>
              <w:rPr>
                <w:bCs/>
                <w:sz w:val="24"/>
                <w:szCs w:val="24"/>
              </w:rPr>
            </w:pPr>
            <w:proofErr w:type="spellStart"/>
            <w:r>
              <w:rPr>
                <w:bCs/>
                <w:sz w:val="24"/>
                <w:szCs w:val="24"/>
              </w:rPr>
              <w:t>П№п</w:t>
            </w:r>
            <w:proofErr w:type="spellEnd"/>
            <w:r>
              <w:rPr>
                <w:bCs/>
                <w:sz w:val="24"/>
                <w:szCs w:val="24"/>
              </w:rPr>
              <w:t>/п</w:t>
            </w:r>
          </w:p>
        </w:tc>
        <w:tc>
          <w:tcPr>
            <w:tcW w:w="4821" w:type="dxa"/>
            <w:tcBorders>
              <w:top w:val="single" w:sz="4" w:space="0" w:color="auto"/>
              <w:left w:val="single" w:sz="4" w:space="0" w:color="auto"/>
              <w:bottom w:val="single" w:sz="4" w:space="0" w:color="auto"/>
              <w:right w:val="single" w:sz="4" w:space="0" w:color="auto"/>
            </w:tcBorders>
          </w:tcPr>
          <w:p w:rsidR="00AB56AC" w:rsidRDefault="00AB56AC">
            <w:pPr>
              <w:widowControl w:val="0"/>
              <w:autoSpaceDE w:val="0"/>
              <w:autoSpaceDN w:val="0"/>
              <w:adjustRightInd w:val="0"/>
              <w:rPr>
                <w:bCs/>
                <w:sz w:val="24"/>
                <w:szCs w:val="24"/>
              </w:rPr>
            </w:pPr>
          </w:p>
          <w:p w:rsidR="00AB56AC" w:rsidRDefault="00AB56AC">
            <w:pPr>
              <w:widowControl w:val="0"/>
              <w:autoSpaceDE w:val="0"/>
              <w:autoSpaceDN w:val="0"/>
              <w:adjustRightInd w:val="0"/>
              <w:jc w:val="center"/>
              <w:rPr>
                <w:bCs/>
                <w:sz w:val="24"/>
                <w:szCs w:val="24"/>
              </w:rPr>
            </w:pPr>
            <w:r>
              <w:rPr>
                <w:bCs/>
                <w:sz w:val="24"/>
                <w:szCs w:val="24"/>
              </w:rPr>
              <w:t xml:space="preserve">Место </w:t>
            </w:r>
            <w:proofErr w:type="gramStart"/>
            <w:r>
              <w:rPr>
                <w:bCs/>
                <w:sz w:val="24"/>
                <w:szCs w:val="24"/>
              </w:rPr>
              <w:t>расположения  территории</w:t>
            </w:r>
            <w:proofErr w:type="gramEnd"/>
            <w:r>
              <w:rPr>
                <w:bCs/>
                <w:sz w:val="24"/>
                <w:szCs w:val="24"/>
              </w:rPr>
              <w:t xml:space="preserve"> общего пользования</w:t>
            </w:r>
          </w:p>
        </w:tc>
        <w:tc>
          <w:tcPr>
            <w:tcW w:w="2409" w:type="dxa"/>
            <w:tcBorders>
              <w:top w:val="single" w:sz="4" w:space="0" w:color="auto"/>
              <w:left w:val="single" w:sz="4" w:space="0" w:color="auto"/>
              <w:bottom w:val="single" w:sz="4" w:space="0" w:color="auto"/>
              <w:right w:val="single" w:sz="4" w:space="0" w:color="auto"/>
            </w:tcBorders>
          </w:tcPr>
          <w:p w:rsidR="00AB56AC" w:rsidRDefault="00AB56AC">
            <w:pPr>
              <w:widowControl w:val="0"/>
              <w:autoSpaceDE w:val="0"/>
              <w:autoSpaceDN w:val="0"/>
              <w:adjustRightInd w:val="0"/>
              <w:ind w:firstLine="0"/>
              <w:rPr>
                <w:bCs/>
                <w:sz w:val="24"/>
                <w:szCs w:val="24"/>
              </w:rPr>
            </w:pPr>
            <w:r>
              <w:rPr>
                <w:bCs/>
                <w:sz w:val="24"/>
                <w:szCs w:val="24"/>
              </w:rPr>
              <w:t>Площадь территории, протяженность</w:t>
            </w:r>
          </w:p>
          <w:p w:rsidR="00AB56AC" w:rsidRDefault="00AB56AC">
            <w:pPr>
              <w:widowControl w:val="0"/>
              <w:autoSpaceDE w:val="0"/>
              <w:autoSpaceDN w:val="0"/>
              <w:adjustRightInd w:val="0"/>
              <w:jc w:val="left"/>
              <w:rPr>
                <w:bCs/>
                <w:sz w:val="24"/>
                <w:szCs w:val="24"/>
              </w:rPr>
            </w:pPr>
          </w:p>
        </w:tc>
        <w:tc>
          <w:tcPr>
            <w:tcW w:w="2444" w:type="dxa"/>
            <w:tcBorders>
              <w:top w:val="single" w:sz="4" w:space="0" w:color="auto"/>
              <w:left w:val="single" w:sz="4" w:space="0" w:color="auto"/>
              <w:bottom w:val="single" w:sz="4" w:space="0" w:color="auto"/>
              <w:right w:val="single" w:sz="4" w:space="0" w:color="auto"/>
            </w:tcBorders>
            <w:hideMark/>
          </w:tcPr>
          <w:p w:rsidR="00AB56AC" w:rsidRDefault="00AB56AC">
            <w:pPr>
              <w:widowControl w:val="0"/>
              <w:autoSpaceDE w:val="0"/>
              <w:autoSpaceDN w:val="0"/>
              <w:adjustRightInd w:val="0"/>
              <w:ind w:firstLine="0"/>
              <w:rPr>
                <w:bCs/>
                <w:sz w:val="24"/>
                <w:szCs w:val="24"/>
              </w:rPr>
            </w:pPr>
            <w:r>
              <w:rPr>
                <w:bCs/>
                <w:sz w:val="24"/>
                <w:szCs w:val="24"/>
              </w:rPr>
              <w:t>Сроки               реализации</w:t>
            </w:r>
          </w:p>
        </w:tc>
      </w:tr>
      <w:tr w:rsidR="00AB56AC" w:rsidTr="00AB56AC">
        <w:trPr>
          <w:trHeight w:val="858"/>
        </w:trPr>
        <w:tc>
          <w:tcPr>
            <w:tcW w:w="816" w:type="dxa"/>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jc w:val="center"/>
              <w:rPr>
                <w:bCs/>
              </w:rPr>
            </w:pPr>
            <w:r>
              <w:rPr>
                <w:bCs/>
              </w:rPr>
              <w:t>11</w:t>
            </w:r>
          </w:p>
        </w:tc>
        <w:tc>
          <w:tcPr>
            <w:tcW w:w="4821" w:type="dxa"/>
            <w:tcBorders>
              <w:top w:val="single" w:sz="4" w:space="0" w:color="auto"/>
              <w:left w:val="single" w:sz="4" w:space="0" w:color="auto"/>
              <w:bottom w:val="single" w:sz="4" w:space="0" w:color="auto"/>
              <w:right w:val="single" w:sz="4" w:space="0" w:color="auto"/>
            </w:tcBorders>
          </w:tcPr>
          <w:p w:rsidR="00AB56AC" w:rsidRDefault="00AB56AC">
            <w:pPr>
              <w:widowControl w:val="0"/>
              <w:autoSpaceDE w:val="0"/>
              <w:autoSpaceDN w:val="0"/>
              <w:adjustRightInd w:val="0"/>
              <w:ind w:firstLine="0"/>
              <w:jc w:val="left"/>
              <w:rPr>
                <w:bCs/>
              </w:rPr>
            </w:pPr>
          </w:p>
          <w:p w:rsidR="00AB56AC" w:rsidRDefault="00AB56AC">
            <w:pPr>
              <w:widowControl w:val="0"/>
              <w:autoSpaceDE w:val="0"/>
              <w:autoSpaceDN w:val="0"/>
              <w:adjustRightInd w:val="0"/>
              <w:ind w:firstLine="0"/>
              <w:jc w:val="left"/>
              <w:rPr>
                <w:bCs/>
              </w:rPr>
            </w:pPr>
            <w:r>
              <w:rPr>
                <w:bCs/>
              </w:rPr>
              <w:t xml:space="preserve">Пос. </w:t>
            </w:r>
            <w:proofErr w:type="spellStart"/>
            <w:r>
              <w:rPr>
                <w:bCs/>
              </w:rPr>
              <w:t>Кобралово</w:t>
            </w:r>
            <w:proofErr w:type="spellEnd"/>
            <w:r>
              <w:rPr>
                <w:bCs/>
              </w:rPr>
              <w:t xml:space="preserve">, ул. Центральная, </w:t>
            </w:r>
          </w:p>
          <w:p w:rsidR="00AB56AC" w:rsidRDefault="00AB56AC">
            <w:pPr>
              <w:widowControl w:val="0"/>
              <w:autoSpaceDE w:val="0"/>
              <w:autoSpaceDN w:val="0"/>
              <w:adjustRightInd w:val="0"/>
              <w:ind w:firstLine="0"/>
              <w:jc w:val="left"/>
              <w:rPr>
                <w:bCs/>
              </w:rPr>
            </w:pPr>
            <w:proofErr w:type="gramStart"/>
            <w:r>
              <w:rPr>
                <w:bCs/>
              </w:rPr>
              <w:t>дом  12</w:t>
            </w:r>
            <w:proofErr w:type="gramEnd"/>
          </w:p>
        </w:tc>
        <w:tc>
          <w:tcPr>
            <w:tcW w:w="2409" w:type="dxa"/>
            <w:tcBorders>
              <w:top w:val="single" w:sz="4" w:space="0" w:color="auto"/>
              <w:left w:val="single" w:sz="4" w:space="0" w:color="auto"/>
              <w:bottom w:val="single" w:sz="4" w:space="0" w:color="auto"/>
              <w:right w:val="single" w:sz="4" w:space="0" w:color="auto"/>
            </w:tcBorders>
            <w:vAlign w:val="center"/>
          </w:tcPr>
          <w:p w:rsidR="00AB56AC" w:rsidRDefault="00AB56AC">
            <w:pPr>
              <w:widowControl w:val="0"/>
              <w:autoSpaceDE w:val="0"/>
              <w:autoSpaceDN w:val="0"/>
              <w:adjustRightInd w:val="0"/>
              <w:jc w:val="center"/>
              <w:rPr>
                <w:bCs/>
                <w:highlight w:val="yellow"/>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AB56AC" w:rsidRDefault="00AB56AC">
            <w:pPr>
              <w:widowControl w:val="0"/>
              <w:autoSpaceDE w:val="0"/>
              <w:autoSpaceDN w:val="0"/>
              <w:adjustRightInd w:val="0"/>
              <w:ind w:firstLine="0"/>
              <w:rPr>
                <w:bCs/>
                <w:highlight w:val="yellow"/>
              </w:rPr>
            </w:pPr>
            <w:r>
              <w:rPr>
                <w:bCs/>
              </w:rPr>
              <w:t>2018-2020 гг.</w:t>
            </w:r>
          </w:p>
        </w:tc>
      </w:tr>
    </w:tbl>
    <w:p w:rsidR="00AB56AC" w:rsidRDefault="00AB56AC" w:rsidP="00AB56AC">
      <w:pPr>
        <w:jc w:val="center"/>
      </w:pPr>
    </w:p>
    <w:p w:rsidR="00AB56AC" w:rsidRDefault="00AB56AC" w:rsidP="00AB56AC">
      <w:pPr>
        <w:jc w:val="center"/>
      </w:pPr>
    </w:p>
    <w:p w:rsidR="00AB56AC" w:rsidRDefault="00AB56AC" w:rsidP="00AB56AC">
      <w:pPr>
        <w:jc w:val="center"/>
      </w:pPr>
    </w:p>
    <w:p w:rsidR="00AB56AC" w:rsidRDefault="00AB56AC" w:rsidP="00AB56AC">
      <w:pPr>
        <w:ind w:firstLine="0"/>
        <w:jc w:val="left"/>
        <w:rPr>
          <w:sz w:val="20"/>
          <w:szCs w:val="20"/>
        </w:rPr>
        <w:sectPr w:rsidR="00AB56AC">
          <w:pgSz w:w="11906" w:h="16838"/>
          <w:pgMar w:top="567" w:right="1021" w:bottom="567" w:left="1134" w:header="709" w:footer="709" w:gutter="0"/>
          <w:cols w:space="720"/>
        </w:sectPr>
      </w:pPr>
    </w:p>
    <w:p w:rsidR="00AB56AC" w:rsidRDefault="00AB56AC" w:rsidP="00AB56AC">
      <w:pPr>
        <w:jc w:val="right"/>
        <w:rPr>
          <w:sz w:val="20"/>
          <w:szCs w:val="20"/>
        </w:rPr>
      </w:pPr>
      <w:r>
        <w:rPr>
          <w:sz w:val="20"/>
          <w:szCs w:val="20"/>
        </w:rPr>
        <w:lastRenderedPageBreak/>
        <w:t>Приложение №1</w:t>
      </w:r>
    </w:p>
    <w:p w:rsidR="00AB56AC" w:rsidRDefault="00AB56AC" w:rsidP="00AB56AC">
      <w:pPr>
        <w:jc w:val="right"/>
        <w:rPr>
          <w:sz w:val="20"/>
          <w:szCs w:val="20"/>
        </w:rPr>
      </w:pPr>
      <w:r>
        <w:rPr>
          <w:sz w:val="20"/>
          <w:szCs w:val="20"/>
        </w:rPr>
        <w:t xml:space="preserve">к   </w:t>
      </w:r>
      <w:proofErr w:type="gramStart"/>
      <w:r>
        <w:rPr>
          <w:sz w:val="20"/>
          <w:szCs w:val="20"/>
        </w:rPr>
        <w:t>подпрограмме  №</w:t>
      </w:r>
      <w:proofErr w:type="gramEnd"/>
      <w:r>
        <w:rPr>
          <w:sz w:val="20"/>
          <w:szCs w:val="20"/>
        </w:rPr>
        <w:t xml:space="preserve"> 9</w:t>
      </w:r>
    </w:p>
    <w:p w:rsidR="00AB56AC" w:rsidRDefault="00AB56AC" w:rsidP="00AB56AC">
      <w:pPr>
        <w:ind w:firstLine="540"/>
        <w:jc w:val="center"/>
      </w:pPr>
    </w:p>
    <w:p w:rsidR="00AB56AC" w:rsidRDefault="00AB56AC" w:rsidP="00AB56AC">
      <w:pPr>
        <w:ind w:firstLine="540"/>
        <w:jc w:val="center"/>
        <w:rPr>
          <w:sz w:val="24"/>
          <w:szCs w:val="24"/>
        </w:rPr>
      </w:pPr>
      <w:r>
        <w:rPr>
          <w:sz w:val="24"/>
          <w:szCs w:val="24"/>
        </w:rPr>
        <w:t>Планируемые результаты</w:t>
      </w:r>
      <w:r>
        <w:rPr>
          <w:b/>
          <w:color w:val="00000A"/>
          <w:sz w:val="24"/>
          <w:szCs w:val="24"/>
        </w:rPr>
        <w:t xml:space="preserve"> Подпрограммы № 9</w:t>
      </w:r>
      <w:r>
        <w:rPr>
          <w:b/>
          <w:sz w:val="24"/>
          <w:szCs w:val="24"/>
        </w:rPr>
        <w:t>. «</w:t>
      </w:r>
      <w:r>
        <w:rPr>
          <w:sz w:val="24"/>
          <w:szCs w:val="24"/>
        </w:rPr>
        <w:t>Формирование комфортной городской среды</w:t>
      </w:r>
      <w:r>
        <w:rPr>
          <w:b/>
          <w:sz w:val="24"/>
          <w:szCs w:val="24"/>
        </w:rPr>
        <w:t>»</w:t>
      </w:r>
      <w:r>
        <w:rPr>
          <w:sz w:val="24"/>
          <w:szCs w:val="24"/>
        </w:rPr>
        <w:t xml:space="preserve"> муниципальной программы «Социально-экономическое развитие муниципального образования "</w:t>
      </w:r>
      <w:proofErr w:type="spellStart"/>
      <w:r>
        <w:rPr>
          <w:sz w:val="24"/>
          <w:szCs w:val="24"/>
        </w:rPr>
        <w:t>Сусанинское</w:t>
      </w:r>
      <w:proofErr w:type="spellEnd"/>
      <w:r>
        <w:rPr>
          <w:sz w:val="24"/>
          <w:szCs w:val="24"/>
        </w:rPr>
        <w:t xml:space="preserve"> сельское поселение</w:t>
      </w:r>
      <w:proofErr w:type="gramStart"/>
      <w:r>
        <w:rPr>
          <w:sz w:val="24"/>
          <w:szCs w:val="24"/>
        </w:rPr>
        <w:t>"  Гатчинского</w:t>
      </w:r>
      <w:proofErr w:type="gramEnd"/>
      <w:r>
        <w:rPr>
          <w:sz w:val="24"/>
          <w:szCs w:val="24"/>
        </w:rPr>
        <w:t xml:space="preserve"> муниципального района Ленинградской области на 2018-2020 годы»</w:t>
      </w:r>
    </w:p>
    <w:p w:rsidR="00AB56AC" w:rsidRDefault="00AB56AC" w:rsidP="00AB56AC">
      <w:pPr>
        <w:jc w:val="center"/>
      </w:pPr>
    </w:p>
    <w:p w:rsidR="00AB56AC" w:rsidRDefault="00AB56AC" w:rsidP="00AB56AC">
      <w:pPr>
        <w:jc w:val="center"/>
        <w:rPr>
          <w:sz w:val="16"/>
          <w:szCs w:val="16"/>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750"/>
        <w:gridCol w:w="1275"/>
        <w:gridCol w:w="709"/>
        <w:gridCol w:w="1276"/>
        <w:gridCol w:w="850"/>
        <w:gridCol w:w="1418"/>
        <w:gridCol w:w="850"/>
        <w:gridCol w:w="709"/>
        <w:gridCol w:w="851"/>
      </w:tblGrid>
      <w:tr w:rsidR="00AB56AC" w:rsidTr="00AB56AC">
        <w:tc>
          <w:tcPr>
            <w:tcW w:w="487"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 п/п</w:t>
            </w:r>
          </w:p>
        </w:tc>
        <w:tc>
          <w:tcPr>
            <w:tcW w:w="1748"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Задачи, направленные на достижение цели</w:t>
            </w:r>
          </w:p>
        </w:tc>
        <w:tc>
          <w:tcPr>
            <w:tcW w:w="1984" w:type="dxa"/>
            <w:gridSpan w:val="2"/>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 xml:space="preserve">Планируемый </w:t>
            </w:r>
            <w:proofErr w:type="gramStart"/>
            <w:r>
              <w:rPr>
                <w:sz w:val="20"/>
                <w:szCs w:val="20"/>
              </w:rPr>
              <w:t>объем  финансирования</w:t>
            </w:r>
            <w:proofErr w:type="gramEnd"/>
            <w:r>
              <w:rPr>
                <w:sz w:val="20"/>
                <w:szCs w:val="20"/>
              </w:rPr>
              <w:t xml:space="preserve"> на решение данной задачи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 xml:space="preserve">Базовое значение показателя (на начало </w:t>
            </w:r>
            <w:proofErr w:type="gramStart"/>
            <w:r>
              <w:rPr>
                <w:sz w:val="20"/>
                <w:szCs w:val="20"/>
              </w:rPr>
              <w:t>реализации  программы</w:t>
            </w:r>
            <w:proofErr w:type="gramEnd"/>
            <w:r>
              <w:rPr>
                <w:sz w:val="20"/>
                <w:szCs w:val="20"/>
              </w:rPr>
              <w:t xml:space="preserve"> (подпрограммы)</w:t>
            </w:r>
          </w:p>
        </w:tc>
        <w:tc>
          <w:tcPr>
            <w:tcW w:w="2410" w:type="dxa"/>
            <w:gridSpan w:val="3"/>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Планируемое значение показателя по годам реализации</w:t>
            </w:r>
          </w:p>
        </w:tc>
      </w:tr>
      <w:tr w:rsidR="00AB56AC" w:rsidTr="00AB56AC">
        <w:tc>
          <w:tcPr>
            <w:tcW w:w="487"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sz w:val="20"/>
                <w:szCs w:val="20"/>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 xml:space="preserve">Бюджет </w:t>
            </w:r>
            <w:proofErr w:type="spellStart"/>
            <w:proofErr w:type="gramStart"/>
            <w:r>
              <w:rPr>
                <w:sz w:val="20"/>
                <w:szCs w:val="20"/>
              </w:rPr>
              <w:t>Сусанинского</w:t>
            </w:r>
            <w:proofErr w:type="spellEnd"/>
            <w:r>
              <w:rPr>
                <w:sz w:val="20"/>
                <w:szCs w:val="20"/>
              </w:rPr>
              <w:t xml:space="preserve">  сельского</w:t>
            </w:r>
            <w:proofErr w:type="gramEnd"/>
            <w:r>
              <w:rPr>
                <w:sz w:val="20"/>
                <w:szCs w:val="20"/>
              </w:rPr>
              <w:t xml:space="preserve">  поселения </w:t>
            </w:r>
          </w:p>
        </w:tc>
        <w:tc>
          <w:tcPr>
            <w:tcW w:w="709"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 xml:space="preserve">Другие </w:t>
            </w:r>
            <w:proofErr w:type="spellStart"/>
            <w:proofErr w:type="gramStart"/>
            <w:r>
              <w:rPr>
                <w:sz w:val="20"/>
                <w:szCs w:val="20"/>
              </w:rPr>
              <w:t>источ-ники</w:t>
            </w:r>
            <w:proofErr w:type="spellEnd"/>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B56AC" w:rsidRDefault="00AB56AC">
            <w:pPr>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B56AC" w:rsidRDefault="00AB56AC">
            <w:pPr>
              <w:ind w:left="-817"/>
              <w:jc w:val="center"/>
              <w:rPr>
                <w:sz w:val="20"/>
                <w:szCs w:val="20"/>
              </w:rPr>
            </w:pPr>
          </w:p>
          <w:p w:rsidR="00AB56AC" w:rsidRDefault="00AB56AC">
            <w:pPr>
              <w:ind w:left="-817"/>
              <w:jc w:val="center"/>
              <w:rPr>
                <w:sz w:val="20"/>
                <w:szCs w:val="20"/>
              </w:rPr>
            </w:pPr>
            <w:r>
              <w:rPr>
                <w:sz w:val="20"/>
                <w:szCs w:val="20"/>
              </w:rPr>
              <w:t xml:space="preserve">2018 </w:t>
            </w:r>
          </w:p>
        </w:tc>
        <w:tc>
          <w:tcPr>
            <w:tcW w:w="709" w:type="dxa"/>
            <w:tcBorders>
              <w:top w:val="single" w:sz="4" w:space="0" w:color="auto"/>
              <w:left w:val="single" w:sz="4" w:space="0" w:color="auto"/>
              <w:bottom w:val="single" w:sz="4" w:space="0" w:color="auto"/>
              <w:right w:val="single" w:sz="4" w:space="0" w:color="auto"/>
            </w:tcBorders>
          </w:tcPr>
          <w:p w:rsidR="00AB56AC" w:rsidRDefault="00AB56AC">
            <w:pPr>
              <w:ind w:firstLine="0"/>
              <w:rPr>
                <w:sz w:val="20"/>
                <w:szCs w:val="20"/>
              </w:rPr>
            </w:pPr>
          </w:p>
          <w:p w:rsidR="00AB56AC" w:rsidRDefault="00AB56AC">
            <w:pPr>
              <w:ind w:firstLine="0"/>
              <w:rPr>
                <w:sz w:val="20"/>
                <w:szCs w:val="20"/>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AB56AC" w:rsidRDefault="00AB56AC">
            <w:pPr>
              <w:ind w:firstLine="0"/>
              <w:rPr>
                <w:sz w:val="20"/>
                <w:szCs w:val="20"/>
              </w:rPr>
            </w:pPr>
          </w:p>
          <w:p w:rsidR="00AB56AC" w:rsidRDefault="00AB56AC">
            <w:pPr>
              <w:ind w:firstLine="0"/>
              <w:rPr>
                <w:sz w:val="20"/>
                <w:szCs w:val="20"/>
              </w:rPr>
            </w:pPr>
            <w:r>
              <w:rPr>
                <w:sz w:val="20"/>
                <w:szCs w:val="20"/>
              </w:rPr>
              <w:t>2020</w:t>
            </w:r>
          </w:p>
        </w:tc>
      </w:tr>
      <w:tr w:rsidR="00AB56AC" w:rsidTr="00AB56AC">
        <w:trPr>
          <w:trHeight w:val="401"/>
        </w:trPr>
        <w:tc>
          <w:tcPr>
            <w:tcW w:w="487"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1</w:t>
            </w:r>
          </w:p>
        </w:tc>
        <w:tc>
          <w:tcPr>
            <w:tcW w:w="1748"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highlight w:val="yellow"/>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r>
      <w:tr w:rsidR="00AB56AC" w:rsidTr="00AB56AC">
        <w:tc>
          <w:tcPr>
            <w:tcW w:w="487"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11</w:t>
            </w:r>
          </w:p>
        </w:tc>
        <w:tc>
          <w:tcPr>
            <w:tcW w:w="1748" w:type="dxa"/>
            <w:tcBorders>
              <w:top w:val="single" w:sz="4" w:space="0" w:color="auto"/>
              <w:left w:val="single" w:sz="4" w:space="0" w:color="auto"/>
              <w:bottom w:val="single" w:sz="4" w:space="0" w:color="auto"/>
              <w:right w:val="single" w:sz="4" w:space="0" w:color="auto"/>
            </w:tcBorders>
            <w:hideMark/>
          </w:tcPr>
          <w:p w:rsidR="00AB56AC" w:rsidRDefault="00AB56AC">
            <w:pPr>
              <w:autoSpaceDE w:val="0"/>
              <w:autoSpaceDN w:val="0"/>
              <w:adjustRightInd w:val="0"/>
              <w:ind w:firstLine="0"/>
              <w:rPr>
                <w:sz w:val="20"/>
                <w:szCs w:val="20"/>
              </w:rPr>
            </w:pPr>
            <w:r>
              <w:rPr>
                <w:sz w:val="20"/>
                <w:szCs w:val="20"/>
              </w:rPr>
              <w:t>Повышение уровня благоустройства дворовых территорий</w:t>
            </w:r>
          </w:p>
        </w:tc>
        <w:tc>
          <w:tcPr>
            <w:tcW w:w="1275"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410,00</w:t>
            </w:r>
          </w:p>
        </w:tc>
        <w:tc>
          <w:tcPr>
            <w:tcW w:w="709"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 xml:space="preserve">Количество и площадь благоустроенных дворовых </w:t>
            </w:r>
            <w:proofErr w:type="gramStart"/>
            <w:r>
              <w:rPr>
                <w:sz w:val="20"/>
                <w:szCs w:val="20"/>
              </w:rPr>
              <w:t xml:space="preserve">территорий,  </w:t>
            </w:r>
            <w:r>
              <w:rPr>
                <w:color w:val="000000"/>
                <w:sz w:val="20"/>
                <w:szCs w:val="20"/>
              </w:rPr>
              <w:t>количество</w:t>
            </w:r>
            <w:proofErr w:type="gramEnd"/>
            <w:r>
              <w:rPr>
                <w:color w:val="000000"/>
                <w:sz w:val="20"/>
                <w:szCs w:val="20"/>
              </w:rPr>
              <w:t>/общая площадь объекта</w:t>
            </w:r>
          </w:p>
        </w:tc>
        <w:tc>
          <w:tcPr>
            <w:tcW w:w="850"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4"/>
                <w:szCs w:val="24"/>
              </w:rPr>
            </w:pPr>
            <w:r>
              <w:rPr>
                <w:color w:val="000000"/>
                <w:sz w:val="24"/>
                <w:szCs w:val="24"/>
              </w:rPr>
              <w:t>ед./</w:t>
            </w:r>
            <w:proofErr w:type="spellStart"/>
            <w:r>
              <w:rPr>
                <w:color w:val="000000"/>
                <w:sz w:val="24"/>
                <w:szCs w:val="24"/>
              </w:rPr>
              <w:t>кв.м</w:t>
            </w:r>
            <w:proofErr w:type="spellEnd"/>
            <w:r>
              <w:rPr>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p w:rsidR="00AB56AC" w:rsidRDefault="00AB56AC">
            <w:pPr>
              <w:jc w:val="center"/>
              <w:rPr>
                <w:sz w:val="20"/>
                <w:szCs w:val="20"/>
              </w:rPr>
            </w:pPr>
          </w:p>
          <w:p w:rsidR="00AB56AC" w:rsidRDefault="00AB56AC">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r>
              <w:rPr>
                <w:sz w:val="20"/>
                <w:szCs w:val="20"/>
              </w:rPr>
              <w:t>2</w:t>
            </w:r>
          </w:p>
          <w:p w:rsidR="00AB56AC" w:rsidRDefault="00AB56AC">
            <w:pPr>
              <w:rPr>
                <w:sz w:val="20"/>
                <w:szCs w:val="20"/>
              </w:rPr>
            </w:pPr>
          </w:p>
          <w:p w:rsidR="00AB56AC" w:rsidRDefault="00AB56AC">
            <w:pPr>
              <w:ind w:firstLine="0"/>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r>
      <w:tr w:rsidR="00AB56AC" w:rsidTr="00AB56AC">
        <w:tc>
          <w:tcPr>
            <w:tcW w:w="487"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0"/>
                <w:szCs w:val="20"/>
              </w:rPr>
            </w:pPr>
            <w:r>
              <w:rPr>
                <w:sz w:val="20"/>
                <w:szCs w:val="20"/>
              </w:rPr>
              <w:t>22</w:t>
            </w:r>
          </w:p>
        </w:tc>
        <w:tc>
          <w:tcPr>
            <w:tcW w:w="1748"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Повышение уровня благоустройства муниципальных территорий общего пользования.</w:t>
            </w:r>
          </w:p>
        </w:tc>
        <w:tc>
          <w:tcPr>
            <w:tcW w:w="1275"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190,00</w:t>
            </w:r>
          </w:p>
        </w:tc>
        <w:tc>
          <w:tcPr>
            <w:tcW w:w="709"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B56AC" w:rsidRDefault="00AB56AC">
            <w:pPr>
              <w:ind w:firstLine="0"/>
              <w:rPr>
                <w:sz w:val="20"/>
                <w:szCs w:val="20"/>
              </w:rPr>
            </w:pPr>
            <w:r>
              <w:rPr>
                <w:sz w:val="20"/>
                <w:szCs w:val="20"/>
              </w:rPr>
              <w:t>Увеличение количества благоустроенных территорий</w:t>
            </w:r>
          </w:p>
        </w:tc>
        <w:tc>
          <w:tcPr>
            <w:tcW w:w="850" w:type="dxa"/>
            <w:tcBorders>
              <w:top w:val="single" w:sz="4" w:space="0" w:color="auto"/>
              <w:left w:val="single" w:sz="4" w:space="0" w:color="auto"/>
              <w:bottom w:val="single" w:sz="4" w:space="0" w:color="auto"/>
              <w:right w:val="single" w:sz="4" w:space="0" w:color="auto"/>
            </w:tcBorders>
            <w:hideMark/>
          </w:tcPr>
          <w:p w:rsidR="00AB56AC" w:rsidRDefault="00AB56AC">
            <w:pPr>
              <w:jc w:val="center"/>
              <w:rPr>
                <w:sz w:val="24"/>
                <w:szCs w:val="24"/>
              </w:rPr>
            </w:pPr>
            <w:proofErr w:type="spellStart"/>
            <w:r>
              <w:rPr>
                <w:sz w:val="24"/>
                <w:szCs w:val="24"/>
              </w:rPr>
              <w:t>ед</w:t>
            </w:r>
            <w:proofErr w:type="spellEnd"/>
          </w:p>
        </w:tc>
        <w:tc>
          <w:tcPr>
            <w:tcW w:w="1418"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p w:rsidR="00AB56AC" w:rsidRDefault="00AB56AC">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B56AC" w:rsidRDefault="00AB56AC">
            <w:pPr>
              <w:rPr>
                <w:sz w:val="20"/>
                <w:szCs w:val="20"/>
              </w:rPr>
            </w:pPr>
          </w:p>
          <w:p w:rsidR="00AB56AC" w:rsidRDefault="00AB56AC">
            <w:pPr>
              <w:ind w:firstLine="0"/>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B56AC" w:rsidRDefault="00AB56AC">
            <w:pPr>
              <w:jc w:val="center"/>
              <w:rPr>
                <w:sz w:val="20"/>
                <w:szCs w:val="20"/>
              </w:rPr>
            </w:pPr>
          </w:p>
        </w:tc>
      </w:tr>
    </w:tbl>
    <w:p w:rsidR="00AB56AC" w:rsidRDefault="00AB56AC" w:rsidP="00AB56AC">
      <w:pPr>
        <w:jc w:val="center"/>
      </w:pPr>
    </w:p>
    <w:p w:rsidR="00AB56AC" w:rsidRDefault="00AB56AC" w:rsidP="00AB56AC">
      <w:pPr>
        <w:jc w:val="right"/>
        <w:rPr>
          <w:sz w:val="16"/>
          <w:szCs w:val="16"/>
        </w:rPr>
      </w:pPr>
    </w:p>
    <w:p w:rsidR="00AB56AC" w:rsidRDefault="00AB56AC" w:rsidP="00AB56AC">
      <w:pPr>
        <w:jc w:val="right"/>
        <w:rPr>
          <w:sz w:val="16"/>
          <w:szCs w:val="16"/>
        </w:rPr>
      </w:pPr>
    </w:p>
    <w:p w:rsidR="00AB56AC" w:rsidRDefault="00AB56AC" w:rsidP="00AB56AC">
      <w:pPr>
        <w:jc w:val="right"/>
        <w:rPr>
          <w:sz w:val="16"/>
          <w:szCs w:val="16"/>
        </w:rPr>
      </w:pPr>
    </w:p>
    <w:p w:rsidR="00AB56AC" w:rsidRDefault="00AB56AC" w:rsidP="00AB56AC">
      <w:pPr>
        <w:jc w:val="right"/>
        <w:rPr>
          <w:sz w:val="16"/>
          <w:szCs w:val="16"/>
        </w:rPr>
      </w:pPr>
    </w:p>
    <w:p w:rsidR="00AB56AC" w:rsidRDefault="00AB56AC" w:rsidP="00AB56AC">
      <w:pPr>
        <w:jc w:val="right"/>
        <w:rPr>
          <w:sz w:val="16"/>
          <w:szCs w:val="16"/>
        </w:rPr>
      </w:pPr>
    </w:p>
    <w:p w:rsidR="00AB56AC" w:rsidRDefault="00AB56AC" w:rsidP="00AB56AC">
      <w:pPr>
        <w:jc w:val="right"/>
        <w:rPr>
          <w:sz w:val="16"/>
          <w:szCs w:val="16"/>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AB56AC" w:rsidRDefault="00AB56AC" w:rsidP="00AB56AC">
      <w:pPr>
        <w:pStyle w:val="ConsNormal"/>
        <w:widowControl/>
        <w:ind w:right="0" w:firstLine="0"/>
        <w:jc w:val="both"/>
        <w:rPr>
          <w:rFonts w:ascii="Times New Roman" w:hAnsi="Times New Roman" w:cs="Times New Roman"/>
          <w:sz w:val="28"/>
          <w:szCs w:val="28"/>
        </w:rPr>
      </w:pPr>
    </w:p>
    <w:p w:rsidR="006B6BC6" w:rsidRDefault="006B6BC6"/>
    <w:sectPr w:rsidR="006B6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34AD"/>
    <w:multiLevelType w:val="hybridMultilevel"/>
    <w:tmpl w:val="3706529E"/>
    <w:lvl w:ilvl="0" w:tplc="F182CFF8">
      <w:start w:val="1"/>
      <w:numFmt w:val="decimal"/>
      <w:suff w:val="space"/>
      <w:lvlText w:val="%1."/>
      <w:lvlJc w:val="left"/>
      <w:pPr>
        <w:ind w:left="2629" w:hanging="360"/>
      </w:pPr>
      <w:rPr>
        <w:b/>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49E044F"/>
    <w:multiLevelType w:val="hybridMultilevel"/>
    <w:tmpl w:val="56300638"/>
    <w:lvl w:ilvl="0" w:tplc="F07414E8">
      <w:start w:val="1"/>
      <w:numFmt w:val="decimal"/>
      <w:lvlText w:val="%1."/>
      <w:lvlJc w:val="left"/>
      <w:pPr>
        <w:ind w:left="2460" w:hanging="360"/>
      </w:pPr>
    </w:lvl>
    <w:lvl w:ilvl="1" w:tplc="04190019">
      <w:start w:val="1"/>
      <w:numFmt w:val="lowerLetter"/>
      <w:lvlText w:val="%2."/>
      <w:lvlJc w:val="left"/>
      <w:pPr>
        <w:ind w:left="3180" w:hanging="360"/>
      </w:pPr>
    </w:lvl>
    <w:lvl w:ilvl="2" w:tplc="0419001B">
      <w:start w:val="1"/>
      <w:numFmt w:val="lowerRoman"/>
      <w:lvlText w:val="%3."/>
      <w:lvlJc w:val="right"/>
      <w:pPr>
        <w:ind w:left="3900" w:hanging="180"/>
      </w:pPr>
    </w:lvl>
    <w:lvl w:ilvl="3" w:tplc="0419000F">
      <w:start w:val="1"/>
      <w:numFmt w:val="decimal"/>
      <w:lvlText w:val="%4."/>
      <w:lvlJc w:val="left"/>
      <w:pPr>
        <w:ind w:left="4620" w:hanging="360"/>
      </w:pPr>
    </w:lvl>
    <w:lvl w:ilvl="4" w:tplc="04190019">
      <w:start w:val="1"/>
      <w:numFmt w:val="lowerLetter"/>
      <w:lvlText w:val="%5."/>
      <w:lvlJc w:val="left"/>
      <w:pPr>
        <w:ind w:left="5340" w:hanging="360"/>
      </w:pPr>
    </w:lvl>
    <w:lvl w:ilvl="5" w:tplc="0419001B">
      <w:start w:val="1"/>
      <w:numFmt w:val="lowerRoman"/>
      <w:lvlText w:val="%6."/>
      <w:lvlJc w:val="right"/>
      <w:pPr>
        <w:ind w:left="6060" w:hanging="180"/>
      </w:pPr>
    </w:lvl>
    <w:lvl w:ilvl="6" w:tplc="0419000F">
      <w:start w:val="1"/>
      <w:numFmt w:val="decimal"/>
      <w:lvlText w:val="%7."/>
      <w:lvlJc w:val="left"/>
      <w:pPr>
        <w:ind w:left="6780" w:hanging="360"/>
      </w:pPr>
    </w:lvl>
    <w:lvl w:ilvl="7" w:tplc="04190019">
      <w:start w:val="1"/>
      <w:numFmt w:val="lowerLetter"/>
      <w:lvlText w:val="%8."/>
      <w:lvlJc w:val="left"/>
      <w:pPr>
        <w:ind w:left="7500" w:hanging="360"/>
      </w:pPr>
    </w:lvl>
    <w:lvl w:ilvl="8" w:tplc="0419001B">
      <w:start w:val="1"/>
      <w:numFmt w:val="lowerRoman"/>
      <w:lvlText w:val="%9."/>
      <w:lvlJc w:val="right"/>
      <w:pPr>
        <w:ind w:left="8220" w:hanging="180"/>
      </w:pPr>
    </w:lvl>
  </w:abstractNum>
  <w:abstractNum w:abstractNumId="2">
    <w:nsid w:val="5E9D7FB2"/>
    <w:multiLevelType w:val="hybridMultilevel"/>
    <w:tmpl w:val="EE6AEA98"/>
    <w:lvl w:ilvl="0" w:tplc="376471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92A1920"/>
    <w:multiLevelType w:val="hybridMultilevel"/>
    <w:tmpl w:val="34865E84"/>
    <w:lvl w:ilvl="0" w:tplc="ADF66D06">
      <w:start w:val="2"/>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AC"/>
    <w:rsid w:val="006B6BC6"/>
    <w:rsid w:val="009D7E9F"/>
    <w:rsid w:val="00AB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A33A5-D3DD-4617-844F-DB36B2C1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AC"/>
    <w:pPr>
      <w:spacing w:after="0" w:line="240" w:lineRule="auto"/>
      <w:ind w:firstLine="72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56AC"/>
    <w:pPr>
      <w:spacing w:before="95" w:after="95"/>
      <w:ind w:firstLine="0"/>
      <w:jc w:val="left"/>
    </w:pPr>
    <w:rPr>
      <w:rFonts w:ascii="Tahoma" w:hAnsi="Tahoma" w:cs="Tahoma"/>
      <w:color w:val="000000"/>
      <w:sz w:val="15"/>
      <w:szCs w:val="15"/>
    </w:rPr>
  </w:style>
  <w:style w:type="character" w:customStyle="1" w:styleId="a4">
    <w:name w:val="Абзац списка Знак"/>
    <w:link w:val="a5"/>
    <w:locked/>
    <w:rsid w:val="00AB56AC"/>
    <w:rPr>
      <w:rFonts w:ascii="Calibri" w:eastAsia="Calibri" w:hAnsi="Calibri" w:cs="Calibri"/>
    </w:rPr>
  </w:style>
  <w:style w:type="paragraph" w:styleId="a5">
    <w:name w:val="List Paragraph"/>
    <w:basedOn w:val="a"/>
    <w:link w:val="a4"/>
    <w:qFormat/>
    <w:rsid w:val="00AB56AC"/>
    <w:pPr>
      <w:spacing w:after="200" w:line="276" w:lineRule="auto"/>
      <w:ind w:left="720" w:firstLine="0"/>
      <w:contextualSpacing/>
      <w:jc w:val="left"/>
    </w:pPr>
    <w:rPr>
      <w:rFonts w:ascii="Calibri" w:eastAsia="Calibri" w:hAnsi="Calibri" w:cs="Calibri"/>
      <w:sz w:val="22"/>
      <w:szCs w:val="22"/>
      <w:lang w:eastAsia="en-US"/>
    </w:rPr>
  </w:style>
  <w:style w:type="paragraph" w:customStyle="1" w:styleId="ConsNormal">
    <w:name w:val="ConsNormal"/>
    <w:rsid w:val="00AB56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AB56A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Ольга Владимировна</dc:creator>
  <cp:keywords/>
  <dc:description/>
  <cp:lastModifiedBy>Петрова Ольга Владимировна</cp:lastModifiedBy>
  <cp:revision>2</cp:revision>
  <dcterms:created xsi:type="dcterms:W3CDTF">2017-11-28T10:22:00Z</dcterms:created>
  <dcterms:modified xsi:type="dcterms:W3CDTF">2017-11-28T10:28:00Z</dcterms:modified>
</cp:coreProperties>
</file>