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42C8D" w14:textId="624F4E39" w:rsidR="009D5656" w:rsidRPr="00AE2A4F" w:rsidRDefault="009D5656" w:rsidP="009D5656">
      <w:pPr>
        <w:jc w:val="center"/>
        <w:rPr>
          <w:rFonts w:ascii="Times New Roman" w:hAnsi="Times New Roman" w:cs="Times New Roman"/>
          <w:sz w:val="26"/>
          <w:szCs w:val="26"/>
        </w:rPr>
      </w:pPr>
      <w:r w:rsidRPr="00AE2A4F">
        <w:rPr>
          <w:rFonts w:ascii="Times New Roman" w:hAnsi="Times New Roman" w:cs="Times New Roman"/>
          <w:b/>
          <w:noProof/>
          <w:sz w:val="26"/>
          <w:szCs w:val="26"/>
        </w:rPr>
        <w:drawing>
          <wp:inline distT="0" distB="0" distL="0" distR="0" wp14:anchorId="1380E136" wp14:editId="524C9415">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14:paraId="095DFC16" w14:textId="77777777" w:rsidR="009D5656" w:rsidRPr="00AE2A4F" w:rsidRDefault="009D5656" w:rsidP="009D5656">
      <w:pPr>
        <w:spacing w:after="0" w:line="240" w:lineRule="auto"/>
        <w:jc w:val="center"/>
        <w:rPr>
          <w:rFonts w:ascii="Times New Roman" w:hAnsi="Times New Roman" w:cs="Times New Roman"/>
          <w:sz w:val="28"/>
          <w:szCs w:val="28"/>
        </w:rPr>
      </w:pPr>
      <w:r w:rsidRPr="00AE2A4F">
        <w:rPr>
          <w:rFonts w:ascii="Times New Roman" w:hAnsi="Times New Roman" w:cs="Times New Roman"/>
          <w:sz w:val="28"/>
          <w:szCs w:val="28"/>
        </w:rPr>
        <w:t>АДМИНИСТРАЦИЯ СУСАНИНСКОГО СЕЛЬСКОГО ПОСЕЛЕНИЯ</w:t>
      </w:r>
    </w:p>
    <w:p w14:paraId="759C89D1" w14:textId="77777777" w:rsidR="009D5656" w:rsidRPr="00AE2A4F" w:rsidRDefault="009D5656" w:rsidP="009D5656">
      <w:pPr>
        <w:spacing w:after="0" w:line="240" w:lineRule="auto"/>
        <w:jc w:val="center"/>
        <w:rPr>
          <w:rFonts w:ascii="Times New Roman" w:hAnsi="Times New Roman" w:cs="Times New Roman"/>
          <w:sz w:val="28"/>
          <w:szCs w:val="28"/>
        </w:rPr>
      </w:pPr>
      <w:r w:rsidRPr="00AE2A4F">
        <w:rPr>
          <w:rFonts w:ascii="Times New Roman" w:hAnsi="Times New Roman" w:cs="Times New Roman"/>
          <w:sz w:val="28"/>
          <w:szCs w:val="28"/>
        </w:rPr>
        <w:t>ГАТЧИНСКОГО МУНИЦИПАЛЬНОГО РАЙОНА</w:t>
      </w:r>
    </w:p>
    <w:p w14:paraId="11600F1D" w14:textId="77777777" w:rsidR="009D5656" w:rsidRPr="00AE2A4F" w:rsidRDefault="009D5656" w:rsidP="009D5656">
      <w:pPr>
        <w:spacing w:after="0" w:line="240" w:lineRule="auto"/>
        <w:jc w:val="center"/>
        <w:rPr>
          <w:rFonts w:ascii="Times New Roman" w:hAnsi="Times New Roman" w:cs="Times New Roman"/>
          <w:sz w:val="28"/>
          <w:szCs w:val="28"/>
        </w:rPr>
      </w:pPr>
      <w:r w:rsidRPr="00AE2A4F">
        <w:rPr>
          <w:rFonts w:ascii="Times New Roman" w:hAnsi="Times New Roman" w:cs="Times New Roman"/>
          <w:sz w:val="28"/>
          <w:szCs w:val="28"/>
        </w:rPr>
        <w:t>ЛЕНИНГРАДСКОЙ ОБЛАСТИ</w:t>
      </w:r>
    </w:p>
    <w:p w14:paraId="2D308C80" w14:textId="77777777" w:rsidR="009D5656" w:rsidRPr="00AE2A4F" w:rsidRDefault="009D5656" w:rsidP="009D5656">
      <w:pPr>
        <w:keepNext/>
        <w:spacing w:before="240" w:after="60"/>
        <w:jc w:val="center"/>
        <w:outlineLvl w:val="0"/>
        <w:rPr>
          <w:rFonts w:ascii="Times New Roman" w:hAnsi="Times New Roman" w:cs="Times New Roman"/>
          <w:b/>
          <w:bCs/>
          <w:kern w:val="32"/>
          <w:sz w:val="28"/>
          <w:szCs w:val="28"/>
        </w:rPr>
      </w:pPr>
      <w:r w:rsidRPr="00AE2A4F">
        <w:rPr>
          <w:rFonts w:ascii="Times New Roman" w:hAnsi="Times New Roman" w:cs="Times New Roman"/>
          <w:b/>
          <w:bCs/>
          <w:kern w:val="32"/>
          <w:sz w:val="28"/>
          <w:szCs w:val="28"/>
        </w:rPr>
        <w:t>П О С Т А Н О В Л Е Н И Е</w:t>
      </w:r>
    </w:p>
    <w:p w14:paraId="3A8AD07C" w14:textId="77777777" w:rsidR="009D5656" w:rsidRPr="00AE2A4F" w:rsidRDefault="009D5656" w:rsidP="009D5656">
      <w:pPr>
        <w:keepNext/>
        <w:spacing w:before="240" w:after="60"/>
        <w:jc w:val="center"/>
        <w:outlineLvl w:val="0"/>
        <w:rPr>
          <w:rFonts w:ascii="Times New Roman" w:hAnsi="Times New Roman" w:cs="Times New Roman"/>
          <w:b/>
          <w:bCs/>
          <w:kern w:val="32"/>
          <w:sz w:val="24"/>
          <w:szCs w:val="24"/>
        </w:rPr>
      </w:pPr>
    </w:p>
    <w:p w14:paraId="7A6CF18C" w14:textId="21D66ABD" w:rsidR="009D5656" w:rsidRPr="00AE2A4F" w:rsidRDefault="009D5656" w:rsidP="009D5656">
      <w:pPr>
        <w:rPr>
          <w:rFonts w:ascii="Times New Roman" w:hAnsi="Times New Roman" w:cs="Times New Roman"/>
          <w:sz w:val="24"/>
          <w:szCs w:val="24"/>
        </w:rPr>
      </w:pPr>
      <w:r>
        <w:rPr>
          <w:rFonts w:ascii="Times New Roman" w:hAnsi="Times New Roman"/>
          <w:sz w:val="24"/>
          <w:szCs w:val="24"/>
        </w:rPr>
        <w:t>_</w:t>
      </w:r>
      <w:proofErr w:type="gramStart"/>
      <w:r>
        <w:rPr>
          <w:rFonts w:ascii="Times New Roman" w:hAnsi="Times New Roman"/>
          <w:sz w:val="24"/>
          <w:szCs w:val="24"/>
        </w:rPr>
        <w:t>_._</w:t>
      </w:r>
      <w:proofErr w:type="gramEnd"/>
      <w:r>
        <w:rPr>
          <w:rFonts w:ascii="Times New Roman" w:hAnsi="Times New Roman"/>
          <w:sz w:val="24"/>
          <w:szCs w:val="24"/>
        </w:rPr>
        <w:t>_.2023</w:t>
      </w:r>
      <w:r w:rsidRPr="00AE2A4F">
        <w:rPr>
          <w:rFonts w:ascii="Times New Roman" w:hAnsi="Times New Roman"/>
          <w:sz w:val="24"/>
          <w:szCs w:val="24"/>
        </w:rPr>
        <w:t xml:space="preserve"> </w:t>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cs="Times New Roman"/>
          <w:sz w:val="24"/>
          <w:szCs w:val="24"/>
        </w:rPr>
        <w:tab/>
        <w:t xml:space="preserve">       </w:t>
      </w:r>
      <w:r w:rsidRPr="00AE2A4F">
        <w:rPr>
          <w:rFonts w:ascii="Times New Roman" w:hAnsi="Times New Roman" w:cs="Times New Roman"/>
          <w:sz w:val="24"/>
          <w:szCs w:val="24"/>
        </w:rPr>
        <w:tab/>
      </w:r>
      <w:r w:rsidRPr="00AE2A4F">
        <w:rPr>
          <w:rFonts w:ascii="Times New Roman" w:hAnsi="Times New Roman" w:cs="Times New Roman"/>
          <w:sz w:val="24"/>
          <w:szCs w:val="24"/>
        </w:rPr>
        <w:tab/>
      </w:r>
      <w:r>
        <w:rPr>
          <w:rFonts w:ascii="Times New Roman" w:hAnsi="Times New Roman" w:cs="Times New Roman"/>
          <w:sz w:val="24"/>
          <w:szCs w:val="24"/>
        </w:rPr>
        <w:t xml:space="preserve">                  ПРОЕКТ</w:t>
      </w:r>
    </w:p>
    <w:tbl>
      <w:tblPr>
        <w:tblW w:w="0" w:type="auto"/>
        <w:tblLook w:val="04A0" w:firstRow="1" w:lastRow="0" w:firstColumn="1" w:lastColumn="0" w:noHBand="0" w:noVBand="1"/>
      </w:tblPr>
      <w:tblGrid>
        <w:gridCol w:w="7384"/>
      </w:tblGrid>
      <w:tr w:rsidR="009D5656" w:rsidRPr="00AE2A4F" w14:paraId="4F78C9F1" w14:textId="77777777" w:rsidTr="009D5656">
        <w:trPr>
          <w:trHeight w:val="1580"/>
        </w:trPr>
        <w:tc>
          <w:tcPr>
            <w:tcW w:w="7384" w:type="dxa"/>
            <w:hideMark/>
          </w:tcPr>
          <w:p w14:paraId="407B7328" w14:textId="3DA9462F" w:rsidR="009D5656" w:rsidRPr="00AE2A4F" w:rsidRDefault="009D5656" w:rsidP="009D5656">
            <w:pPr>
              <w:widowControl w:val="0"/>
              <w:autoSpaceDE w:val="0"/>
              <w:autoSpaceDN w:val="0"/>
              <w:adjustRightInd w:val="0"/>
              <w:spacing w:after="0" w:line="240" w:lineRule="auto"/>
              <w:jc w:val="both"/>
              <w:rPr>
                <w:rFonts w:ascii="Times New Roman" w:hAnsi="Times New Roman" w:cs="Times New Roman"/>
                <w:sz w:val="24"/>
                <w:szCs w:val="24"/>
              </w:rPr>
            </w:pP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9D5656">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E2A4F">
              <w:rPr>
                <w:rFonts w:ascii="Times New Roman" w:hAnsi="Times New Roman"/>
                <w:sz w:val="24"/>
                <w:szCs w:val="24"/>
              </w:rPr>
              <w:t>»</w:t>
            </w:r>
          </w:p>
          <w:p w14:paraId="5AFDA391" w14:textId="77777777" w:rsidR="009D5656" w:rsidRPr="00AE2A4F" w:rsidRDefault="009D5656" w:rsidP="009D5656">
            <w:pPr>
              <w:widowControl w:val="0"/>
              <w:autoSpaceDE w:val="0"/>
              <w:autoSpaceDN w:val="0"/>
              <w:adjustRightInd w:val="0"/>
              <w:spacing w:after="0" w:line="240" w:lineRule="auto"/>
              <w:jc w:val="both"/>
              <w:rPr>
                <w:rFonts w:ascii="Times New Roman" w:hAnsi="Times New Roman" w:cs="Times New Roman"/>
                <w:sz w:val="24"/>
                <w:szCs w:val="24"/>
              </w:rPr>
            </w:pPr>
          </w:p>
        </w:tc>
      </w:tr>
    </w:tbl>
    <w:p w14:paraId="67E7FB57" w14:textId="77777777" w:rsidR="009D5656" w:rsidRPr="00AE2A4F" w:rsidRDefault="009D5656" w:rsidP="009D5656">
      <w:pPr>
        <w:spacing w:after="0" w:line="240" w:lineRule="auto"/>
        <w:ind w:firstLine="709"/>
        <w:jc w:val="both"/>
        <w:rPr>
          <w:rFonts w:ascii="Times New Roman" w:hAnsi="Times New Roman" w:cs="Times New Roman"/>
          <w:sz w:val="24"/>
          <w:szCs w:val="24"/>
        </w:rPr>
      </w:pPr>
      <w:r w:rsidRPr="00AE2A4F">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AE2A4F">
        <w:rPr>
          <w:rFonts w:ascii="Times New Roman" w:hAnsi="Times New Roman" w:cs="Times New Roman"/>
          <w:sz w:val="24"/>
          <w:szCs w:val="24"/>
        </w:rPr>
        <w:t>Сусанинское</w:t>
      </w:r>
      <w:proofErr w:type="spellEnd"/>
      <w:r w:rsidRPr="00AE2A4F">
        <w:rPr>
          <w:rFonts w:ascii="Times New Roman" w:hAnsi="Times New Roman" w:cs="Times New Roman"/>
          <w:sz w:val="24"/>
          <w:szCs w:val="24"/>
        </w:rPr>
        <w:t xml:space="preserve">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w:t>
      </w:r>
      <w:proofErr w:type="spellStart"/>
      <w:r w:rsidRPr="00AE2A4F">
        <w:rPr>
          <w:rFonts w:ascii="Times New Roman" w:hAnsi="Times New Roman" w:cs="Times New Roman"/>
          <w:sz w:val="24"/>
          <w:szCs w:val="24"/>
        </w:rPr>
        <w:t>Сусанинского</w:t>
      </w:r>
      <w:proofErr w:type="spellEnd"/>
      <w:r w:rsidRPr="00AE2A4F">
        <w:rPr>
          <w:rFonts w:ascii="Times New Roman" w:hAnsi="Times New Roman" w:cs="Times New Roman"/>
          <w:sz w:val="24"/>
          <w:szCs w:val="24"/>
        </w:rPr>
        <w:t xml:space="preserve">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w:t>
      </w:r>
      <w:proofErr w:type="spellStart"/>
      <w:r w:rsidRPr="00AE2A4F">
        <w:rPr>
          <w:rFonts w:ascii="Times New Roman" w:hAnsi="Times New Roman" w:cs="Times New Roman"/>
          <w:sz w:val="24"/>
          <w:szCs w:val="24"/>
        </w:rPr>
        <w:t>Сусанинского</w:t>
      </w:r>
      <w:proofErr w:type="spellEnd"/>
      <w:r w:rsidRPr="00AE2A4F">
        <w:rPr>
          <w:rFonts w:ascii="Times New Roman" w:hAnsi="Times New Roman" w:cs="Times New Roman"/>
          <w:sz w:val="24"/>
          <w:szCs w:val="24"/>
        </w:rPr>
        <w:t xml:space="preserve"> сельского поселения», руководствуясь Уставом муниципального образования «</w:t>
      </w:r>
      <w:proofErr w:type="spellStart"/>
      <w:r w:rsidRPr="00AE2A4F">
        <w:rPr>
          <w:rFonts w:ascii="Times New Roman" w:hAnsi="Times New Roman" w:cs="Times New Roman"/>
          <w:sz w:val="24"/>
          <w:szCs w:val="24"/>
        </w:rPr>
        <w:t>Сусанинское</w:t>
      </w:r>
      <w:proofErr w:type="spellEnd"/>
      <w:r w:rsidRPr="00AE2A4F">
        <w:rPr>
          <w:rFonts w:ascii="Times New Roman" w:hAnsi="Times New Roman" w:cs="Times New Roman"/>
          <w:sz w:val="24"/>
          <w:szCs w:val="24"/>
        </w:rPr>
        <w:t xml:space="preserve"> сельское поселение», администрация</w:t>
      </w:r>
    </w:p>
    <w:p w14:paraId="49A21BCF" w14:textId="77777777" w:rsidR="009D5656" w:rsidRPr="00AE2A4F" w:rsidRDefault="009D5656" w:rsidP="009D5656">
      <w:pPr>
        <w:spacing w:after="0" w:line="240" w:lineRule="auto"/>
        <w:ind w:firstLine="709"/>
        <w:jc w:val="both"/>
        <w:rPr>
          <w:rFonts w:ascii="Times New Roman" w:hAnsi="Times New Roman" w:cs="Times New Roman"/>
          <w:sz w:val="24"/>
          <w:szCs w:val="24"/>
        </w:rPr>
      </w:pPr>
    </w:p>
    <w:p w14:paraId="6B11C0EB" w14:textId="77777777" w:rsidR="009D5656" w:rsidRPr="00AE2A4F" w:rsidRDefault="009D5656" w:rsidP="009D5656">
      <w:pPr>
        <w:jc w:val="center"/>
        <w:rPr>
          <w:rFonts w:ascii="Times New Roman" w:hAnsi="Times New Roman" w:cs="Times New Roman"/>
          <w:b/>
          <w:sz w:val="24"/>
          <w:szCs w:val="24"/>
        </w:rPr>
      </w:pPr>
      <w:r w:rsidRPr="00AE2A4F">
        <w:rPr>
          <w:rFonts w:ascii="Times New Roman" w:hAnsi="Times New Roman" w:cs="Times New Roman"/>
          <w:b/>
          <w:sz w:val="24"/>
          <w:szCs w:val="24"/>
        </w:rPr>
        <w:t>П О С Т А Н О В Л Я Е Т:</w:t>
      </w:r>
    </w:p>
    <w:p w14:paraId="2322E6B7" w14:textId="1EA68826" w:rsidR="009D5656" w:rsidRPr="00AE2A4F" w:rsidRDefault="009D5656" w:rsidP="009D5656">
      <w:pPr>
        <w:pStyle w:val="af5"/>
        <w:numPr>
          <w:ilvl w:val="0"/>
          <w:numId w:val="15"/>
        </w:numPr>
        <w:tabs>
          <w:tab w:val="left" w:pos="1134"/>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Утвердить Административный регламент по предоставлению муниципальной услуги «</w:t>
      </w:r>
      <w:r w:rsidRPr="009D5656">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s="Times New Roman"/>
          <w:sz w:val="24"/>
          <w:szCs w:val="24"/>
        </w:rPr>
        <w:t xml:space="preserve">» </w:t>
      </w:r>
      <w:r w:rsidRPr="00AE2A4F">
        <w:rPr>
          <w:rFonts w:ascii="Times New Roman" w:hAnsi="Times New Roman" w:cs="Times New Roman"/>
          <w:sz w:val="24"/>
          <w:szCs w:val="24"/>
        </w:rPr>
        <w:t>согласно Приложению № 1 к настоящему Постановлению.</w:t>
      </w:r>
    </w:p>
    <w:p w14:paraId="66E024A2" w14:textId="27CD4ABE" w:rsidR="009D5656" w:rsidRPr="00AE2A4F" w:rsidRDefault="009D5656" w:rsidP="009D565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w:t>
      </w:r>
      <w:r w:rsidRPr="00AE2A4F">
        <w:rPr>
          <w:rFonts w:ascii="Times New Roman" w:hAnsi="Times New Roman" w:cs="Times New Roman"/>
          <w:sz w:val="24"/>
          <w:szCs w:val="24"/>
        </w:rPr>
        <w:t xml:space="preserve"> Настоящее постановление вступает в силу со дня официального опубликования в сетевом издании «Гатчинская </w:t>
      </w:r>
      <w:proofErr w:type="spellStart"/>
      <w:r w:rsidRPr="00AE2A4F">
        <w:rPr>
          <w:rFonts w:ascii="Times New Roman" w:hAnsi="Times New Roman" w:cs="Times New Roman"/>
          <w:sz w:val="24"/>
          <w:szCs w:val="24"/>
        </w:rPr>
        <w:t>правда.ру</w:t>
      </w:r>
      <w:proofErr w:type="spellEnd"/>
      <w:r w:rsidRPr="00AE2A4F">
        <w:rPr>
          <w:rFonts w:ascii="Times New Roman" w:hAnsi="Times New Roman" w:cs="Times New Roman"/>
          <w:sz w:val="24"/>
          <w:szCs w:val="24"/>
        </w:rPr>
        <w:t>» и подлежит размещению на официальном сайте муниципального образования «</w:t>
      </w:r>
      <w:proofErr w:type="spellStart"/>
      <w:r w:rsidRPr="00AE2A4F">
        <w:rPr>
          <w:rFonts w:ascii="Times New Roman" w:hAnsi="Times New Roman" w:cs="Times New Roman"/>
          <w:sz w:val="24"/>
          <w:szCs w:val="24"/>
        </w:rPr>
        <w:t>Сусанинское</w:t>
      </w:r>
      <w:proofErr w:type="spellEnd"/>
      <w:r w:rsidRPr="00AE2A4F">
        <w:rPr>
          <w:rFonts w:ascii="Times New Roman" w:hAnsi="Times New Roman" w:cs="Times New Roman"/>
          <w:sz w:val="24"/>
          <w:szCs w:val="24"/>
        </w:rPr>
        <w:t xml:space="preserve"> сельское поселение».</w:t>
      </w:r>
    </w:p>
    <w:p w14:paraId="3FEA3FA1" w14:textId="1EEEEDD3" w:rsidR="009D5656" w:rsidRPr="00AE2A4F" w:rsidRDefault="009D5656" w:rsidP="009D5656">
      <w:pPr>
        <w:pStyle w:val="af5"/>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Pr="00AE2A4F">
        <w:rPr>
          <w:rFonts w:ascii="Times New Roman" w:hAnsi="Times New Roman" w:cs="Times New Roman"/>
          <w:sz w:val="24"/>
          <w:szCs w:val="24"/>
        </w:rPr>
        <w:t>. Контроль за исполнением постановления оставляю за собой.</w:t>
      </w:r>
    </w:p>
    <w:p w14:paraId="1897E918" w14:textId="77777777" w:rsidR="009D5656" w:rsidRPr="00AE2A4F" w:rsidRDefault="009D5656" w:rsidP="009D5656">
      <w:pPr>
        <w:pStyle w:val="af5"/>
        <w:jc w:val="both"/>
        <w:rPr>
          <w:rFonts w:ascii="Times New Roman" w:hAnsi="Times New Roman" w:cs="Times New Roman"/>
          <w:sz w:val="24"/>
          <w:szCs w:val="24"/>
        </w:rPr>
      </w:pPr>
    </w:p>
    <w:p w14:paraId="16D5FCE3" w14:textId="77777777" w:rsidR="009D5656" w:rsidRPr="00AE2A4F" w:rsidRDefault="009D5656" w:rsidP="009D5656">
      <w:pPr>
        <w:pStyle w:val="af5"/>
        <w:jc w:val="both"/>
        <w:rPr>
          <w:rFonts w:ascii="Times New Roman" w:hAnsi="Times New Roman" w:cs="Times New Roman"/>
          <w:sz w:val="24"/>
          <w:szCs w:val="24"/>
        </w:rPr>
      </w:pPr>
    </w:p>
    <w:p w14:paraId="2A5348AA" w14:textId="77777777" w:rsidR="009D5656" w:rsidRPr="00AE2A4F" w:rsidRDefault="009D5656" w:rsidP="009D5656">
      <w:pPr>
        <w:pStyle w:val="af5"/>
        <w:jc w:val="both"/>
        <w:rPr>
          <w:rFonts w:ascii="Times New Roman" w:hAnsi="Times New Roman" w:cs="Times New Roman"/>
          <w:sz w:val="24"/>
          <w:szCs w:val="24"/>
        </w:rPr>
      </w:pPr>
      <w:r w:rsidRPr="00AE2A4F">
        <w:rPr>
          <w:rFonts w:ascii="Times New Roman" w:hAnsi="Times New Roman" w:cs="Times New Roman"/>
          <w:sz w:val="24"/>
          <w:szCs w:val="24"/>
        </w:rPr>
        <w:t xml:space="preserve">Глава администрации                                                                                        К.С. </w:t>
      </w:r>
      <w:proofErr w:type="spellStart"/>
      <w:r w:rsidRPr="00AE2A4F">
        <w:rPr>
          <w:rFonts w:ascii="Times New Roman" w:hAnsi="Times New Roman" w:cs="Times New Roman"/>
          <w:sz w:val="24"/>
          <w:szCs w:val="24"/>
        </w:rPr>
        <w:t>Морин</w:t>
      </w:r>
      <w:proofErr w:type="spellEnd"/>
    </w:p>
    <w:p w14:paraId="58175E13" w14:textId="77777777" w:rsidR="009D5656" w:rsidRPr="00AE2A4F" w:rsidRDefault="009D5656" w:rsidP="009D5656">
      <w:pPr>
        <w:pStyle w:val="af5"/>
        <w:rPr>
          <w:rFonts w:ascii="Times New Roman" w:hAnsi="Times New Roman" w:cs="Times New Roman"/>
          <w:sz w:val="24"/>
          <w:szCs w:val="24"/>
        </w:rPr>
        <w:sectPr w:rsidR="009D5656" w:rsidRPr="00AE2A4F" w:rsidSect="009D5656">
          <w:pgSz w:w="11905" w:h="16838"/>
          <w:pgMar w:top="567" w:right="706" w:bottom="568" w:left="1276" w:header="720" w:footer="720" w:gutter="0"/>
          <w:cols w:space="720"/>
          <w:noEndnote/>
          <w:docGrid w:linePitch="360"/>
        </w:sectPr>
      </w:pPr>
      <w:proofErr w:type="spellStart"/>
      <w:r w:rsidRPr="00AE2A4F">
        <w:rPr>
          <w:rFonts w:ascii="Times New Roman" w:hAnsi="Times New Roman" w:cs="Times New Roman"/>
          <w:sz w:val="24"/>
          <w:szCs w:val="24"/>
        </w:rPr>
        <w:t>Сусанинского</w:t>
      </w:r>
      <w:proofErr w:type="spellEnd"/>
      <w:r w:rsidRPr="00AE2A4F">
        <w:rPr>
          <w:rFonts w:ascii="Times New Roman" w:hAnsi="Times New Roman" w:cs="Times New Roman"/>
          <w:sz w:val="24"/>
          <w:szCs w:val="24"/>
        </w:rPr>
        <w:t xml:space="preserve"> сельского поселения</w:t>
      </w:r>
    </w:p>
    <w:p w14:paraId="28F98B10" w14:textId="77777777" w:rsidR="009D5656" w:rsidRDefault="009D5656" w:rsidP="009D5656">
      <w:pPr>
        <w:spacing w:after="0"/>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Приложение № 1 к </w:t>
      </w:r>
    </w:p>
    <w:p w14:paraId="0477A2F1" w14:textId="0858A81A" w:rsidR="009D5656" w:rsidRDefault="009D5656" w:rsidP="009D5656">
      <w:pPr>
        <w:spacing w:after="0"/>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Постановлению администрации</w:t>
      </w:r>
    </w:p>
    <w:p w14:paraId="4C35A544" w14:textId="2ABFEBF9" w:rsidR="009D5656" w:rsidRDefault="009D5656" w:rsidP="009D5656">
      <w:pPr>
        <w:spacing w:after="0"/>
        <w:jc w:val="right"/>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Сусанинского</w:t>
      </w:r>
      <w:proofErr w:type="spellEnd"/>
      <w:r>
        <w:rPr>
          <w:rFonts w:ascii="Times New Roman" w:eastAsia="Calibri" w:hAnsi="Times New Roman" w:cs="Times New Roman"/>
          <w:bCs/>
          <w:sz w:val="28"/>
          <w:szCs w:val="28"/>
        </w:rPr>
        <w:t xml:space="preserve"> сельского поселения от _</w:t>
      </w:r>
      <w:proofErr w:type="gramStart"/>
      <w:r>
        <w:rPr>
          <w:rFonts w:ascii="Times New Roman" w:eastAsia="Calibri" w:hAnsi="Times New Roman" w:cs="Times New Roman"/>
          <w:bCs/>
          <w:sz w:val="28"/>
          <w:szCs w:val="28"/>
        </w:rPr>
        <w:t>_._</w:t>
      </w:r>
      <w:proofErr w:type="gramEnd"/>
      <w:r>
        <w:rPr>
          <w:rFonts w:ascii="Times New Roman" w:eastAsia="Calibri" w:hAnsi="Times New Roman" w:cs="Times New Roman"/>
          <w:bCs/>
          <w:sz w:val="28"/>
          <w:szCs w:val="28"/>
        </w:rPr>
        <w:t>_.____ №___</w:t>
      </w:r>
    </w:p>
    <w:p w14:paraId="2118F788" w14:textId="77777777" w:rsidR="00412FAB" w:rsidRDefault="00412FAB" w:rsidP="009D5656">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p>
    <w:p w14:paraId="05C14479" w14:textId="77777777" w:rsidR="009D5656" w:rsidRPr="009D5656" w:rsidRDefault="009D5656" w:rsidP="009D565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9D5656">
        <w:rPr>
          <w:rFonts w:ascii="Times New Roman" w:eastAsia="Times New Roman" w:hAnsi="Times New Roman" w:cs="Times New Roman"/>
          <w:b/>
          <w:bCs/>
          <w:sz w:val="28"/>
          <w:szCs w:val="28"/>
        </w:rPr>
        <w:t>Административный регламент</w:t>
      </w:r>
    </w:p>
    <w:p w14:paraId="61AFADBD" w14:textId="626C8BC1" w:rsidR="00847230" w:rsidRDefault="009D5656" w:rsidP="009D565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D5656">
        <w:rPr>
          <w:rFonts w:ascii="Times New Roman" w:eastAsia="Times New Roman" w:hAnsi="Times New Roman" w:cs="Times New Roman"/>
          <w:b/>
          <w:bCs/>
          <w:sz w:val="28"/>
          <w:szCs w:val="28"/>
        </w:rPr>
        <w:t xml:space="preserve"> по предоставлению муниципальной услуги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16D9D50E" w14:textId="793A54FC" w:rsidR="00A43892" w:rsidRPr="009D5656" w:rsidRDefault="00A922CB" w:rsidP="009D565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5199A0CA"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42ECC5E8"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lastRenderedPageBreak/>
        <w:t xml:space="preserve">земельный участок образован из земельного участка, предоставленного до дня вступления в силу Федерального закона от 25.10.2001 </w:t>
      </w:r>
      <w:r w:rsidR="00BE1A9D">
        <w:rPr>
          <w:rFonts w:ascii="Times New Roman" w:hAnsi="Times New Roman" w:cs="Times New Roman"/>
          <w:sz w:val="28"/>
          <w:szCs w:val="28"/>
        </w:rPr>
        <w:t xml:space="preserve"> </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41163FC2"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r w:rsidR="00E91CF7" w:rsidRPr="00E91CF7">
        <w:rPr>
          <w:rFonts w:ascii="Times New Roman" w:hAnsi="Times New Roman" w:cs="Times New Roman"/>
          <w:sz w:val="28"/>
          <w:szCs w:val="28"/>
        </w:rPr>
        <w:t>«</w:t>
      </w:r>
      <w:proofErr w:type="spellStart"/>
      <w:r w:rsidR="009D5656">
        <w:rPr>
          <w:rFonts w:ascii="Times New Roman" w:hAnsi="Times New Roman" w:cs="Times New Roman"/>
          <w:sz w:val="28"/>
          <w:szCs w:val="28"/>
        </w:rPr>
        <w:t>Сусанинского</w:t>
      </w:r>
      <w:proofErr w:type="spellEnd"/>
      <w:r w:rsidR="009D5656">
        <w:rPr>
          <w:rFonts w:ascii="Times New Roman" w:hAnsi="Times New Roman" w:cs="Times New Roman"/>
          <w:sz w:val="28"/>
          <w:szCs w:val="28"/>
        </w:rPr>
        <w:t xml:space="preserve"> сельского поселения</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Ленинградской области. </w:t>
      </w:r>
    </w:p>
    <w:p w14:paraId="11E1A337" w14:textId="0113857E"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E474CD">
        <w:rPr>
          <w:rFonts w:ascii="Times New Roman" w:hAnsi="Times New Roman" w:cs="Times New Roman"/>
          <w:sz w:val="28"/>
          <w:szCs w:val="28"/>
        </w:rPr>
        <w:t xml:space="preserve">случае,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00E474CD"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281571"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67409463" w14:textId="0488535F"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003D4769" w:rsidRPr="003E71C3">
        <w:rPr>
          <w:rFonts w:ascii="Times New Roman" w:hAnsi="Times New Roman"/>
          <w:sz w:val="28"/>
          <w:szCs w:val="28"/>
        </w:rPr>
        <w:t xml:space="preserve">Информация о месте нахождения, администрации муниципального образования </w:t>
      </w:r>
      <w:r w:rsidR="009D5656">
        <w:rPr>
          <w:rFonts w:ascii="Times New Roman" w:hAnsi="Times New Roman" w:cs="Times New Roman"/>
          <w:sz w:val="28"/>
          <w:szCs w:val="28"/>
        </w:rPr>
        <w:t>«</w:t>
      </w:r>
      <w:proofErr w:type="spellStart"/>
      <w:r w:rsidR="009D5656">
        <w:rPr>
          <w:rFonts w:ascii="Times New Roman" w:eastAsia="Calibri" w:hAnsi="Times New Roman"/>
          <w:sz w:val="28"/>
          <w:szCs w:val="28"/>
        </w:rPr>
        <w:t>Сусанинского</w:t>
      </w:r>
      <w:proofErr w:type="spellEnd"/>
      <w:r w:rsidR="009D5656">
        <w:rPr>
          <w:rFonts w:ascii="Times New Roman" w:eastAsia="Calibri" w:hAnsi="Times New Roman"/>
          <w:sz w:val="28"/>
          <w:szCs w:val="28"/>
        </w:rPr>
        <w:t xml:space="preserve"> сельского поселения</w:t>
      </w:r>
      <w:r w:rsidR="009D5656">
        <w:rPr>
          <w:rFonts w:ascii="Times New Roman" w:eastAsia="Calibri" w:hAnsi="Times New Roman" w:cs="Times New Roman"/>
          <w:sz w:val="28"/>
          <w:szCs w:val="28"/>
        </w:rPr>
        <w:t>»</w:t>
      </w:r>
      <w:r w:rsidR="009D5656">
        <w:rPr>
          <w:rFonts w:ascii="Times New Roman" w:eastAsia="Calibri" w:hAnsi="Times New Roman"/>
          <w:sz w:val="28"/>
          <w:szCs w:val="28"/>
        </w:rPr>
        <w:t xml:space="preserve">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w:t>
      </w:r>
      <w:r w:rsidR="003D4769" w:rsidRPr="003E71C3">
        <w:rPr>
          <w:rFonts w:ascii="Times New Roman" w:eastAsia="Calibri" w:hAnsi="Times New Roman"/>
          <w:sz w:val="28"/>
          <w:szCs w:val="28"/>
        </w:rPr>
        <w:lastRenderedPageBreak/>
        <w:t xml:space="preserve">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0C0D3112" w:rsidR="007948E2" w:rsidRPr="007948E2" w:rsidRDefault="009D565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7948E2" w:rsidRPr="007948E2">
        <w:rPr>
          <w:rFonts w:ascii="Times New Roman" w:hAnsi="Times New Roman" w:cs="Times New Roman"/>
          <w:sz w:val="28"/>
          <w:szCs w:val="28"/>
        </w:rPr>
        <w:t>;</w:t>
      </w:r>
    </w:p>
    <w:p w14:paraId="0CD5548A" w14:textId="1D1F414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02EDC24A"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486E6435"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53FBF7FD"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Администрация МО «</w:t>
      </w:r>
      <w:proofErr w:type="spellStart"/>
      <w:r w:rsidR="009D5656">
        <w:rPr>
          <w:rFonts w:ascii="Times New Roman" w:hAnsi="Times New Roman" w:cs="Times New Roman"/>
          <w:sz w:val="28"/>
          <w:szCs w:val="28"/>
        </w:rPr>
        <w:t>Сусанинское</w:t>
      </w:r>
      <w:proofErr w:type="spellEnd"/>
      <w:r w:rsidR="009D5656">
        <w:rPr>
          <w:rFonts w:ascii="Times New Roman" w:hAnsi="Times New Roman" w:cs="Times New Roman"/>
          <w:sz w:val="28"/>
          <w:szCs w:val="28"/>
        </w:rPr>
        <w:t xml:space="preserve"> сельское поселение</w:t>
      </w:r>
      <w:r w:rsidRPr="00ED0B50">
        <w:rPr>
          <w:rFonts w:ascii="Times New Roman" w:hAnsi="Times New Roman" w:cs="Times New Roman"/>
          <w:sz w:val="28"/>
          <w:szCs w:val="28"/>
        </w:rPr>
        <w:t>»</w:t>
      </w:r>
      <w:r w:rsidR="009D5656">
        <w:rPr>
          <w:rFonts w:ascii="Times New Roman" w:hAnsi="Times New Roman" w:cs="Times New Roman"/>
          <w:sz w:val="28"/>
          <w:szCs w:val="28"/>
        </w:rPr>
        <w:t xml:space="preserve"> Гатчинского муниципального района</w:t>
      </w:r>
      <w:r w:rsidRPr="00ED0B50">
        <w:rPr>
          <w:rFonts w:ascii="Times New Roman" w:hAnsi="Times New Roman" w:cs="Times New Roman"/>
          <w:sz w:val="28"/>
          <w:szCs w:val="28"/>
        </w:rPr>
        <w:t xml:space="preserve"> Ленинградской области.</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50AB7DC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67BED15C" w:rsidR="007948E2" w:rsidRPr="007948E2" w:rsidRDefault="009D565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14:paraId="6C252E69"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6705E1D"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Администрации;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P124"/>
      <w:bookmarkEnd w:id="1"/>
      <w:r w:rsidRPr="00F314AD">
        <w:rPr>
          <w:rFonts w:ascii="Times New Roman" w:hAnsi="Times New Roman" w:cs="Times New Roman"/>
          <w:sz w:val="28"/>
          <w:szCs w:val="28"/>
        </w:rPr>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3309170" w14:textId="66645C78"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14:paraId="194843C4"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8EA66BA" w14:textId="5A609D4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C03729">
        <w:rPr>
          <w:rFonts w:ascii="Times New Roman" w:hAnsi="Times New Roman" w:cs="Times New Roman"/>
          <w:sz w:val="28"/>
          <w:szCs w:val="28"/>
        </w:rPr>
        <w:t>№</w:t>
      </w:r>
      <w:r w:rsidRPr="009D36EC">
        <w:rPr>
          <w:rFonts w:ascii="Times New Roman" w:hAnsi="Times New Roman" w:cs="Times New Roman"/>
          <w:sz w:val="28"/>
          <w:szCs w:val="28"/>
        </w:rPr>
        <w:t xml:space="preserve"> 2П, удостоверение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9D36EC">
        <w:rPr>
          <w:rFonts w:ascii="Times New Roman" w:hAnsi="Times New Roman" w:cs="Times New Roman"/>
          <w:sz w:val="28"/>
          <w:szCs w:val="28"/>
        </w:rPr>
        <w:lastRenderedPageBreak/>
        <w:t>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2" w:name="P136"/>
      <w:bookmarkEnd w:id="2"/>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46"/>
      <w:bookmarkEnd w:id="3"/>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9D36EC">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9D36EC">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w:t>
      </w:r>
      <w:r w:rsidRPr="009D36EC">
        <w:rPr>
          <w:rFonts w:ascii="Times New Roman" w:hAnsi="Times New Roman" w:cs="Times New Roman"/>
          <w:sz w:val="28"/>
          <w:szCs w:val="28"/>
        </w:rPr>
        <w:lastRenderedPageBreak/>
        <w:t>и(или) ПГУ ЛО)</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17F4E836"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97D23CE"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40D3548D" w14:textId="77777777"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включает в себя следующие </w:t>
      </w:r>
      <w:r w:rsidRPr="00BE6389">
        <w:rPr>
          <w:rFonts w:ascii="Times New Roman" w:eastAsia="Times New Roman" w:hAnsi="Times New Roman" w:cs="Times New Roman"/>
          <w:sz w:val="28"/>
          <w:szCs w:val="28"/>
        </w:rPr>
        <w:lastRenderedPageBreak/>
        <w:t>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89758F">
        <w:rPr>
          <w:rFonts w:ascii="Times New Roman" w:eastAsia="Times New Roman" w:hAnsi="Times New Roman" w:cs="Times New Roman"/>
          <w:sz w:val="28"/>
          <w:szCs w:val="28"/>
        </w:rPr>
        <w:t>отсутствия</w:t>
      </w:r>
      <w:proofErr w:type="gramEnd"/>
      <w:r w:rsidRPr="0089758F">
        <w:rPr>
          <w:rFonts w:ascii="Times New Roman" w:eastAsia="Times New Roman" w:hAnsi="Times New Roman" w:cs="Times New Roman"/>
          <w:sz w:val="28"/>
          <w:szCs w:val="28"/>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w:t>
      </w:r>
      <w:r w:rsidR="00BE6389" w:rsidRPr="00BE6389">
        <w:rPr>
          <w:rFonts w:ascii="Times New Roman" w:eastAsia="Times New Roman" w:hAnsi="Times New Roman" w:cs="Times New Roman"/>
          <w:sz w:val="28"/>
          <w:szCs w:val="28"/>
        </w:rPr>
        <w:lastRenderedPageBreak/>
        <w:t xml:space="preserve">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xml:space="preserve">, ответственное за принятие и подписание </w:t>
      </w:r>
      <w:r w:rsidRPr="00BE6389">
        <w:rPr>
          <w:rFonts w:ascii="Times New Roman" w:eastAsia="Times New Roman" w:hAnsi="Times New Roman" w:cs="Times New Roman"/>
          <w:sz w:val="28"/>
          <w:szCs w:val="28"/>
        </w:rPr>
        <w:lastRenderedPageBreak/>
        <w:t>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C4B23B4" w14:textId="77777777"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68"/>
      <w:bookmarkEnd w:id="4"/>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2"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6AC45DC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 в личном кабинете на ЕПГУ или на ПГУ ЛО заполнить в электронной </w:t>
      </w:r>
      <w:r w:rsidRPr="009D36EC">
        <w:rPr>
          <w:rFonts w:ascii="Times New Roman" w:eastAsia="Times New Roman" w:hAnsi="Times New Roman" w:cs="Times New Roman"/>
          <w:sz w:val="28"/>
          <w:szCs w:val="28"/>
        </w:rPr>
        <w:lastRenderedPageBreak/>
        <w:t>форме заявление на оказание муниципальной услуги;</w:t>
      </w:r>
    </w:p>
    <w:p w14:paraId="0A4D9DD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 Порядок исправления допущенных опечаток и ошибок в выданных в </w:t>
      </w:r>
      <w:r w:rsidRPr="009D36EC">
        <w:rPr>
          <w:rFonts w:ascii="Times New Roman" w:eastAsia="Times New Roman" w:hAnsi="Times New Roman" w:cs="Times New Roman"/>
          <w:sz w:val="28"/>
          <w:szCs w:val="28"/>
        </w:rPr>
        <w:lastRenderedPageBreak/>
        <w:t>результате предоставления муниципальной услуги документах</w:t>
      </w:r>
    </w:p>
    <w:p w14:paraId="01966A0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1D629F9"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9D5656">
        <w:rPr>
          <w:rFonts w:ascii="Times New Roman" w:eastAsia="Times New Roman" w:hAnsi="Times New Roman" w:cs="Times New Roman"/>
          <w:sz w:val="28"/>
          <w:szCs w:val="28"/>
        </w:rPr>
        <w:t>главой</w:t>
      </w:r>
      <w:r w:rsidRPr="00B746FE">
        <w:rPr>
          <w:rFonts w:ascii="Times New Roman" w:eastAsia="Times New Roman" w:hAnsi="Times New Roman" w:cs="Times New Roman"/>
          <w:sz w:val="28"/>
          <w:szCs w:val="28"/>
        </w:rPr>
        <w:t xml:space="preserve"> (заместителем </w:t>
      </w:r>
      <w:r w:rsidR="009D5656">
        <w:rPr>
          <w:rFonts w:ascii="Times New Roman" w:eastAsia="Times New Roman" w:hAnsi="Times New Roman" w:cs="Times New Roman"/>
          <w:sz w:val="28"/>
          <w:szCs w:val="28"/>
        </w:rPr>
        <w:t>главы</w:t>
      </w:r>
      <w:r w:rsidRPr="00B746FE">
        <w:rPr>
          <w:rFonts w:ascii="Times New Roman" w:eastAsia="Times New Roman" w:hAnsi="Times New Roman" w:cs="Times New Roman"/>
          <w:sz w:val="28"/>
          <w:szCs w:val="28"/>
        </w:rPr>
        <w:t>)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662C309D"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407A7">
        <w:rPr>
          <w:rFonts w:ascii="Times New Roman" w:eastAsia="Times New Roman" w:hAnsi="Times New Roman" w:cs="Times New Roman"/>
          <w:sz w:val="28"/>
          <w:szCs w:val="28"/>
        </w:rPr>
        <w:t>главой</w:t>
      </w:r>
      <w:r w:rsidRPr="00B746FE">
        <w:rPr>
          <w:rFonts w:ascii="Times New Roman" w:eastAsia="Times New Roman" w:hAnsi="Times New Roman" w:cs="Times New Roman"/>
          <w:sz w:val="28"/>
          <w:szCs w:val="28"/>
        </w:rPr>
        <w:t xml:space="preserve">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B746FE">
        <w:rPr>
          <w:rFonts w:ascii="Times New Roman" w:eastAsia="Times New Roman" w:hAnsi="Times New Roman" w:cs="Times New Roman"/>
          <w:sz w:val="28"/>
          <w:szCs w:val="28"/>
        </w:rPr>
        <w:lastRenderedPageBreak/>
        <w:t>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746FE">
        <w:rPr>
          <w:rFonts w:ascii="Times New Roman" w:eastAsia="Times New Roman" w:hAnsi="Times New Roman" w:cs="Times New Roman"/>
          <w:sz w:val="28"/>
          <w:szCs w:val="28"/>
        </w:rPr>
        <w:t>требований</w:t>
      </w:r>
      <w:proofErr w:type="gramEnd"/>
      <w:r w:rsidRPr="00B746FE">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34EFD4EB" w:rsidR="00B746FE" w:rsidRPr="00B746FE" w:rsidRDefault="001407A7"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B746FE" w:rsidRPr="00B746FE">
        <w:rPr>
          <w:rFonts w:ascii="Times New Roman" w:eastAsia="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w:t>
      </w:r>
      <w:bookmarkStart w:id="5" w:name="_GoBack"/>
      <w:bookmarkEnd w:id="5"/>
      <w:r w:rsidRPr="00B746FE">
        <w:rPr>
          <w:rFonts w:ascii="Times New Roman" w:eastAsia="Times New Roman" w:hAnsi="Times New Roman" w:cs="Times New Roman"/>
          <w:sz w:val="28"/>
          <w:szCs w:val="28"/>
        </w:rPr>
        <w:t>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lastRenderedPageBreak/>
        <w:t>5. Досудебный (внесудебный) порядок обжалования решений</w:t>
      </w:r>
    </w:p>
    <w:p w14:paraId="4D926E90"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37DC">
        <w:rPr>
          <w:rFonts w:ascii="Times New Roman" w:eastAsia="Calibri" w:hAnsi="Times New Roman" w:cs="Times New Roman"/>
          <w:sz w:val="28"/>
          <w:szCs w:val="28"/>
          <w:lang w:eastAsia="en-US"/>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A37DC">
        <w:rPr>
          <w:rFonts w:ascii="Times New Roman" w:eastAsiaTheme="minorHAnsi" w:hAnsi="Times New Roman" w:cs="Times New Roman"/>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A37DC">
        <w:rPr>
          <w:rFonts w:ascii="Times New Roman" w:eastAsiaTheme="minorHAnsi" w:hAnsi="Times New Roman" w:cs="Times New Roman"/>
          <w:sz w:val="28"/>
          <w:szCs w:val="28"/>
          <w:lang w:eastAsia="en-US"/>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14:paraId="0532D31A"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6"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27F812"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649E63"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EA7F68" w14:textId="77777777"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2DC68BF" w14:textId="77777777"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земельном участке имеется объект недвижимости:</w:t>
      </w:r>
    </w:p>
    <w:p w14:paraId="1CAB31CB" w14:textId="77777777"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Наименование объекта, кадастровый номер объекта_____________________________</w:t>
      </w:r>
    </w:p>
    <w:p w14:paraId="6C12AB78" w14:textId="7EDB8AB1" w:rsid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14:paraId="23491720" w14:textId="77777777" w:rsidR="00540029"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lastRenderedPageBreak/>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4E5B29">
        <w:rPr>
          <w:rFonts w:ascii="ArialMT" w:hAnsi="ArialMT" w:cs="ArialMT"/>
          <w:sz w:val="24"/>
          <w:szCs w:val="24"/>
        </w:rPr>
        <w:lastRenderedPageBreak/>
        <w:t>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7C1C168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 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proofErr w:type="gramStart"/>
      <w:r w:rsidRPr="00EA37DC">
        <w:rPr>
          <w:rFonts w:ascii="Times New Roman" w:eastAsia="Times New Roman" w:hAnsi="Times New Roman" w:cs="Times New Roman"/>
          <w:sz w:val="26"/>
          <w:szCs w:val="26"/>
          <w:lang w:bidi="ru-RU"/>
        </w:rPr>
        <w:tab/>
        <w:t>(</w:t>
      </w:r>
      <w:proofErr w:type="gramEnd"/>
      <w:r w:rsidRPr="00EA37DC">
        <w:rPr>
          <w:rFonts w:ascii="Times New Roman" w:eastAsia="Times New Roman" w:hAnsi="Times New Roman" w:cs="Times New Roman"/>
          <w:sz w:val="26"/>
          <w:szCs w:val="26"/>
          <w:lang w:bidi="ru-RU"/>
        </w:rPr>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053525"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293F0E" w14:textId="77777777" w:rsidR="00FA4F05" w:rsidRPr="00EA37DC"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w:t>
      </w:r>
      <w:proofErr w:type="gramStart"/>
      <w:r w:rsidRPr="00EA37DC">
        <w:rPr>
          <w:rFonts w:ascii="Times New Roman" w:eastAsiaTheme="minorHAnsi" w:hAnsi="Times New Roman" w:cs="Times New Roman"/>
          <w:sz w:val="24"/>
          <w:szCs w:val="24"/>
          <w:lang w:eastAsia="en-US"/>
        </w:rPr>
        <w:t xml:space="preserve">МФЦ)   </w:t>
      </w:r>
      <w:proofErr w:type="gramEnd"/>
      <w:r w:rsidRPr="00EA37DC">
        <w:rPr>
          <w:rFonts w:ascii="Times New Roman" w:eastAsiaTheme="minorHAnsi" w:hAnsi="Times New Roman" w:cs="Times New Roman"/>
          <w:sz w:val="24"/>
          <w:szCs w:val="24"/>
          <w:lang w:eastAsia="en-US"/>
        </w:rPr>
        <w:t xml:space="preserve">                    (подпись)                   (инициалы, фамилия)                    </w:t>
      </w:r>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7"/>
      <w:footerReference w:type="firs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21A3B" w14:textId="77777777" w:rsidR="009D5656" w:rsidRDefault="009D5656" w:rsidP="006541E2">
      <w:pPr>
        <w:spacing w:after="0" w:line="240" w:lineRule="auto"/>
      </w:pPr>
      <w:r>
        <w:separator/>
      </w:r>
    </w:p>
  </w:endnote>
  <w:endnote w:type="continuationSeparator" w:id="0">
    <w:p w14:paraId="332ECC2A" w14:textId="77777777" w:rsidR="009D5656" w:rsidRDefault="009D565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EBEA" w14:textId="3ECA2224" w:rsidR="009D5656" w:rsidRDefault="009D5656">
    <w:pPr>
      <w:pStyle w:val="a8"/>
      <w:jc w:val="center"/>
    </w:pPr>
  </w:p>
  <w:p w14:paraId="2B5F58D6" w14:textId="77777777" w:rsidR="009D5656" w:rsidRDefault="009D56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96E9" w14:textId="77777777" w:rsidR="009D5656" w:rsidRDefault="009D5656" w:rsidP="006541E2">
      <w:pPr>
        <w:spacing w:after="0" w:line="240" w:lineRule="auto"/>
      </w:pPr>
      <w:r>
        <w:separator/>
      </w:r>
    </w:p>
  </w:footnote>
  <w:footnote w:type="continuationSeparator" w:id="0">
    <w:p w14:paraId="6AA3E983" w14:textId="77777777" w:rsidR="009D5656" w:rsidRDefault="009D565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171"/>
      <w:docPartObj>
        <w:docPartGallery w:val="Page Numbers (Top of Page)"/>
        <w:docPartUnique/>
      </w:docPartObj>
    </w:sdtPr>
    <w:sdtContent>
      <w:p w14:paraId="1A9B6A8B" w14:textId="280E62FE" w:rsidR="009D5656" w:rsidRDefault="009D5656">
        <w:pPr>
          <w:pStyle w:val="a6"/>
          <w:jc w:val="center"/>
        </w:pPr>
        <w:r>
          <w:fldChar w:fldCharType="begin"/>
        </w:r>
        <w:r>
          <w:instrText>PAGE   \* MERGEFORMAT</w:instrText>
        </w:r>
        <w:r>
          <w:fldChar w:fldCharType="separate"/>
        </w:r>
        <w:r w:rsidR="001407A7">
          <w:rPr>
            <w:noProof/>
          </w:rPr>
          <w:t>28</w:t>
        </w:r>
        <w:r>
          <w:fldChar w:fldCharType="end"/>
        </w:r>
      </w:p>
    </w:sdtContent>
  </w:sdt>
  <w:p w14:paraId="49D44727" w14:textId="77777777" w:rsidR="009D5656" w:rsidRDefault="009D56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2"/>
  </w:num>
  <w:num w:numId="5">
    <w:abstractNumId w:val="4"/>
  </w:num>
  <w:num w:numId="6">
    <w:abstractNumId w:val="3"/>
  </w:num>
  <w:num w:numId="7">
    <w:abstractNumId w:val="14"/>
  </w:num>
  <w:num w:numId="8">
    <w:abstractNumId w:val="13"/>
  </w:num>
  <w:num w:numId="9">
    <w:abstractNumId w:val="2"/>
  </w:num>
  <w:num w:numId="10">
    <w:abstractNumId w:val="7"/>
  </w:num>
  <w:num w:numId="11">
    <w:abstractNumId w:val="6"/>
  </w:num>
  <w:num w:numId="12">
    <w:abstractNumId w:val="1"/>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407A7"/>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D5656"/>
    <w:rsid w:val="009E09C5"/>
    <w:rsid w:val="009F29F0"/>
    <w:rsid w:val="009F2B4E"/>
    <w:rsid w:val="009F3D5B"/>
    <w:rsid w:val="009F44AC"/>
    <w:rsid w:val="009F5B2A"/>
    <w:rsid w:val="00A055C4"/>
    <w:rsid w:val="00A124D8"/>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8B7EBC7A-9592-432A-88F5-17C6C07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af5">
    <w:name w:val="No Spacing"/>
    <w:uiPriority w:val="1"/>
    <w:qFormat/>
    <w:rsid w:val="009D565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D2B6-CF91-49BF-A678-5BE3077C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11645</Words>
  <Characters>66382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Грачев Михаил Александрович</cp:lastModifiedBy>
  <cp:revision>5</cp:revision>
  <cp:lastPrinted>2015-10-26T13:18:00Z</cp:lastPrinted>
  <dcterms:created xsi:type="dcterms:W3CDTF">2022-09-26T08:26:00Z</dcterms:created>
  <dcterms:modified xsi:type="dcterms:W3CDTF">2023-06-27T12:03:00Z</dcterms:modified>
</cp:coreProperties>
</file>