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90" w:rsidRDefault="00DF4790" w:rsidP="00126AB7">
      <w:pPr>
        <w:pStyle w:val="a"/>
        <w:tabs>
          <w:tab w:val="left" w:pos="1920"/>
        </w:tabs>
        <w:spacing w:before="360"/>
        <w:ind w:left="0" w:firstLine="0"/>
        <w:jc w:val="right"/>
        <w:rPr>
          <w:color w:val="FF0000"/>
          <w:szCs w:val="28"/>
          <w:lang w:val="ru-RU"/>
        </w:rPr>
      </w:pPr>
      <w:r>
        <w:rPr>
          <w:caps/>
          <w:szCs w:val="28"/>
          <w:lang w:val="ru-RU"/>
        </w:rPr>
        <w:tab/>
      </w:r>
      <w:r>
        <w:rPr>
          <w:caps/>
          <w:szCs w:val="28"/>
          <w:lang w:val="ru-RU"/>
        </w:rPr>
        <w:tab/>
      </w:r>
      <w:r>
        <w:rPr>
          <w:caps/>
          <w:szCs w:val="28"/>
          <w:lang w:val="ru-RU"/>
        </w:rPr>
        <w:tab/>
      </w:r>
      <w:r>
        <w:rPr>
          <w:caps/>
          <w:szCs w:val="28"/>
          <w:lang w:val="ru-RU"/>
        </w:rPr>
        <w:tab/>
      </w:r>
      <w:r>
        <w:rPr>
          <w:caps/>
          <w:szCs w:val="28"/>
          <w:lang w:val="ru-RU"/>
        </w:rPr>
        <w:tab/>
      </w:r>
      <w:r>
        <w:rPr>
          <w:caps/>
          <w:szCs w:val="28"/>
          <w:lang w:val="ru-RU"/>
        </w:rPr>
        <w:tab/>
      </w:r>
      <w:r>
        <w:rPr>
          <w:caps/>
          <w:szCs w:val="28"/>
          <w:lang w:val="ru-RU"/>
        </w:rPr>
        <w:tab/>
      </w:r>
      <w:r>
        <w:rPr>
          <w:caps/>
          <w:szCs w:val="28"/>
          <w:lang w:val="ru-RU"/>
        </w:rPr>
        <w:tab/>
      </w:r>
      <w:r>
        <w:rPr>
          <w:caps/>
          <w:szCs w:val="28"/>
          <w:lang w:val="ru-RU"/>
        </w:rPr>
        <w:tab/>
        <w:t>П</w:t>
      </w:r>
      <w:r w:rsidRPr="005D264E">
        <w:rPr>
          <w:caps/>
          <w:szCs w:val="28"/>
          <w:lang w:val="ru-RU"/>
        </w:rPr>
        <w:t xml:space="preserve">риложение </w:t>
      </w:r>
      <w:r>
        <w:rPr>
          <w:szCs w:val="28"/>
          <w:lang w:val="ru-RU"/>
        </w:rPr>
        <w:t>1</w:t>
      </w:r>
    </w:p>
    <w:p w:rsidR="00DF4790" w:rsidRPr="005D264E" w:rsidRDefault="00DF4790" w:rsidP="005D264E">
      <w:pPr>
        <w:pStyle w:val="a"/>
        <w:spacing w:before="360"/>
        <w:ind w:left="4956" w:firstLine="0"/>
        <w:jc w:val="right"/>
        <w:rPr>
          <w:szCs w:val="28"/>
          <w:lang w:val="ru-RU"/>
        </w:rPr>
      </w:pPr>
      <w:r w:rsidRPr="005D264E">
        <w:rPr>
          <w:szCs w:val="28"/>
          <w:lang w:val="ru-RU"/>
        </w:rPr>
        <w:t xml:space="preserve">к решению Совета депутатов Сусанинского сельского поселения </w:t>
      </w:r>
    </w:p>
    <w:p w:rsidR="00DF4790" w:rsidRPr="005D264E" w:rsidRDefault="00DF4790" w:rsidP="005D264E">
      <w:pPr>
        <w:pStyle w:val="a"/>
        <w:ind w:left="4956" w:firstLine="0"/>
        <w:jc w:val="right"/>
        <w:rPr>
          <w:szCs w:val="28"/>
          <w:lang w:val="ru-RU"/>
        </w:rPr>
      </w:pPr>
      <w:r w:rsidRPr="005D264E">
        <w:rPr>
          <w:szCs w:val="28"/>
          <w:lang w:val="ru-RU"/>
        </w:rPr>
        <w:t>от</w:t>
      </w:r>
      <w:r>
        <w:rPr>
          <w:szCs w:val="28"/>
          <w:lang w:val="ru-RU"/>
        </w:rPr>
        <w:t xml:space="preserve"> 30.06.2014г. </w:t>
      </w:r>
      <w:r w:rsidRPr="005D264E">
        <w:rPr>
          <w:szCs w:val="28"/>
          <w:lang w:val="ru-RU"/>
        </w:rPr>
        <w:t>№</w:t>
      </w:r>
      <w:r>
        <w:rPr>
          <w:szCs w:val="28"/>
          <w:lang w:val="ru-RU"/>
        </w:rPr>
        <w:t xml:space="preserve"> 341</w:t>
      </w:r>
    </w:p>
    <w:p w:rsidR="00DF4790" w:rsidRPr="005D264E" w:rsidRDefault="00DF4790" w:rsidP="005D264E">
      <w:pPr>
        <w:spacing w:line="360" w:lineRule="auto"/>
        <w:jc w:val="right"/>
        <w:rPr>
          <w:b/>
          <w:sz w:val="28"/>
          <w:szCs w:val="28"/>
          <w:lang w:val="ru-RU"/>
        </w:rPr>
      </w:pPr>
    </w:p>
    <w:p w:rsidR="00DF4790" w:rsidRPr="005D264E" w:rsidRDefault="00DF4790" w:rsidP="005D264E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DF4790" w:rsidRDefault="00DF4790" w:rsidP="00EE08D0">
      <w:pPr>
        <w:pStyle w:val="NoSpacing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ВНЕСЕНИЕ</w:t>
      </w:r>
      <w:r w:rsidRPr="00EE08D0">
        <w:rPr>
          <w:sz w:val="32"/>
          <w:szCs w:val="32"/>
          <w:lang w:val="ru-RU"/>
        </w:rPr>
        <w:t xml:space="preserve"> ИЗМЕНЕНИЙ В ГЕНЕРАЛЬНЫЙ ПЛАН СУСАНИНСКОГО СЕЛЬСКОГО ПОСЕЛЕНИЯ ГАТЧИНСКОГО МУНИЦИПАЛЬНОГО РАЙОНА ЛЕНИНГРАДСКОЙ ОБЛАСТИ</w:t>
      </w:r>
    </w:p>
    <w:p w:rsidR="00DF4790" w:rsidRDefault="00DF4790" w:rsidP="001F0454">
      <w:pPr>
        <w:pStyle w:val="NoSpacing"/>
        <w:ind w:firstLine="0"/>
        <w:jc w:val="center"/>
        <w:rPr>
          <w:sz w:val="32"/>
          <w:szCs w:val="32"/>
          <w:lang w:val="ru-RU"/>
        </w:rPr>
      </w:pPr>
    </w:p>
    <w:p w:rsidR="00DF4790" w:rsidRDefault="00DF4790" w:rsidP="00EE08D0">
      <w:pPr>
        <w:pStyle w:val="NoSpacing"/>
        <w:jc w:val="center"/>
        <w:rPr>
          <w:sz w:val="32"/>
          <w:szCs w:val="32"/>
          <w:lang w:val="ru-RU"/>
        </w:rPr>
      </w:pPr>
    </w:p>
    <w:p w:rsidR="00DF4790" w:rsidRDefault="00DF4790" w:rsidP="00EE08D0">
      <w:pPr>
        <w:pStyle w:val="NoSpacing"/>
        <w:jc w:val="center"/>
        <w:rPr>
          <w:sz w:val="32"/>
          <w:szCs w:val="32"/>
          <w:lang w:val="ru-RU"/>
        </w:rPr>
      </w:pPr>
    </w:p>
    <w:p w:rsidR="00DF4790" w:rsidRPr="005D264E" w:rsidRDefault="00DF4790" w:rsidP="005D264E">
      <w:pPr>
        <w:jc w:val="center"/>
        <w:rPr>
          <w:sz w:val="28"/>
          <w:szCs w:val="28"/>
          <w:lang w:val="ru-RU"/>
        </w:rPr>
      </w:pPr>
      <w:r w:rsidRPr="005D264E">
        <w:rPr>
          <w:sz w:val="28"/>
          <w:szCs w:val="28"/>
          <w:lang w:val="ru-RU"/>
        </w:rPr>
        <w:t xml:space="preserve">ПОЛОЖЕНИЕ О ТЕРРИТОРИАЛЬНОМ ПЛАНИРОВАНИИ СУСАНИНСКОГО СЕЛЬСКОГО ПОСЕЛЕНИЯ </w:t>
      </w:r>
    </w:p>
    <w:p w:rsidR="00DF4790" w:rsidRPr="005D264E" w:rsidRDefault="00DF4790" w:rsidP="005D264E">
      <w:pPr>
        <w:jc w:val="center"/>
        <w:rPr>
          <w:sz w:val="28"/>
          <w:szCs w:val="28"/>
          <w:lang w:val="ru-RU"/>
        </w:rPr>
      </w:pPr>
      <w:r w:rsidRPr="005D264E">
        <w:rPr>
          <w:sz w:val="28"/>
          <w:szCs w:val="28"/>
          <w:lang w:val="ru-RU"/>
        </w:rPr>
        <w:t>ГАТЧИНСКОГО МУНИЦИПАЛЬНОГО РАЙОНА ЛЕНИНГРАДСКОЙ ОБЛАСТИ</w:t>
      </w:r>
    </w:p>
    <w:p w:rsidR="00DF4790" w:rsidRDefault="00DF4790" w:rsidP="00521FB2">
      <w:pPr>
        <w:spacing w:after="200" w:line="276" w:lineRule="auto"/>
        <w:ind w:firstLine="0"/>
        <w:jc w:val="left"/>
        <w:rPr>
          <w:sz w:val="32"/>
          <w:szCs w:val="32"/>
          <w:lang w:val="ru-RU"/>
        </w:rPr>
      </w:pPr>
    </w:p>
    <w:p w:rsidR="00DF4790" w:rsidRDefault="00DF4790" w:rsidP="00521FB2">
      <w:pPr>
        <w:spacing w:after="200" w:line="276" w:lineRule="auto"/>
        <w:ind w:firstLine="0"/>
        <w:jc w:val="left"/>
        <w:rPr>
          <w:sz w:val="32"/>
          <w:szCs w:val="32"/>
          <w:lang w:val="ru-RU"/>
        </w:rPr>
      </w:pPr>
    </w:p>
    <w:p w:rsidR="00DF4790" w:rsidRDefault="00DF4790" w:rsidP="00521FB2">
      <w:pPr>
        <w:spacing w:after="200" w:line="276" w:lineRule="auto"/>
        <w:ind w:firstLine="0"/>
        <w:jc w:val="left"/>
        <w:rPr>
          <w:sz w:val="32"/>
          <w:szCs w:val="32"/>
          <w:lang w:val="ru-RU"/>
        </w:rPr>
      </w:pPr>
    </w:p>
    <w:p w:rsidR="00DF4790" w:rsidRDefault="00DF4790" w:rsidP="00521FB2">
      <w:pPr>
        <w:spacing w:after="200" w:line="276" w:lineRule="auto"/>
        <w:ind w:firstLine="0"/>
        <w:jc w:val="left"/>
        <w:rPr>
          <w:sz w:val="32"/>
          <w:szCs w:val="32"/>
          <w:lang w:val="ru-RU"/>
        </w:rPr>
      </w:pPr>
    </w:p>
    <w:p w:rsidR="00DF4790" w:rsidRDefault="00DF4790" w:rsidP="00521FB2">
      <w:pPr>
        <w:spacing w:after="200" w:line="276" w:lineRule="auto"/>
        <w:ind w:firstLine="0"/>
        <w:jc w:val="left"/>
        <w:rPr>
          <w:sz w:val="32"/>
          <w:szCs w:val="32"/>
          <w:lang w:val="ru-RU"/>
        </w:rPr>
      </w:pPr>
    </w:p>
    <w:p w:rsidR="00DF4790" w:rsidRDefault="00DF4790" w:rsidP="00521FB2">
      <w:pPr>
        <w:spacing w:after="200" w:line="276" w:lineRule="auto"/>
        <w:ind w:firstLine="0"/>
        <w:jc w:val="left"/>
        <w:rPr>
          <w:sz w:val="32"/>
          <w:szCs w:val="32"/>
          <w:lang w:val="ru-RU"/>
        </w:rPr>
      </w:pPr>
    </w:p>
    <w:p w:rsidR="00DF4790" w:rsidRPr="00521FB2" w:rsidRDefault="00DF4790" w:rsidP="00521FB2">
      <w:pPr>
        <w:spacing w:after="200" w:line="276" w:lineRule="auto"/>
        <w:ind w:firstLine="0"/>
        <w:jc w:val="center"/>
        <w:rPr>
          <w:sz w:val="32"/>
          <w:szCs w:val="32"/>
          <w:lang w:val="ru-RU"/>
        </w:rPr>
      </w:pPr>
      <w:r w:rsidRPr="00341159">
        <w:rPr>
          <w:lang w:val="ru-RU"/>
        </w:rPr>
        <w:t>ИЗМЕНЕНИЯ В ПОЛОЖЕНИЕ О ТЕРРИТОРИАЛЬНОМ ПЛАНИРОВАНИИ</w:t>
      </w:r>
    </w:p>
    <w:p w:rsidR="00DF4790" w:rsidRPr="0032443F" w:rsidRDefault="00DF4790" w:rsidP="00521FB2">
      <w:pPr>
        <w:pStyle w:val="NoSpacing"/>
        <w:jc w:val="center"/>
        <w:rPr>
          <w:lang w:val="ru-RU"/>
        </w:rPr>
      </w:pPr>
      <w:r w:rsidRPr="0032443F">
        <w:rPr>
          <w:lang w:val="ru-RU"/>
        </w:rPr>
        <w:t>СУСАНИНСКОГО СЕЛЬСКОГО ПОСЕЛЕНИЯ</w:t>
      </w:r>
    </w:p>
    <w:p w:rsidR="00DF4790" w:rsidRPr="0032443F" w:rsidRDefault="00DF4790" w:rsidP="00521FB2">
      <w:pPr>
        <w:pStyle w:val="NoSpacing"/>
        <w:jc w:val="center"/>
        <w:rPr>
          <w:lang w:val="ru-RU"/>
        </w:rPr>
      </w:pPr>
      <w:r w:rsidRPr="0032443F">
        <w:rPr>
          <w:lang w:val="ru-RU"/>
        </w:rPr>
        <w:t>ГАТЧИНСКОГО МУНИЦИПАЛЬНОГО РАЙОНА ЛЕНИНГРАДСКОЙ ОБЛАСТИ</w:t>
      </w:r>
    </w:p>
    <w:p w:rsidR="00DF4790" w:rsidRDefault="00DF4790" w:rsidP="00521FB2">
      <w:pPr>
        <w:pStyle w:val="NoSpacing"/>
        <w:jc w:val="center"/>
        <w:rPr>
          <w:lang w:val="ru-RU"/>
        </w:rPr>
      </w:pPr>
    </w:p>
    <w:p w:rsidR="00DF4790" w:rsidRPr="000A08B6" w:rsidRDefault="00DF4790" w:rsidP="000A08B6">
      <w:pPr>
        <w:pStyle w:val="NoSpacing"/>
        <w:tabs>
          <w:tab w:val="left" w:pos="851"/>
        </w:tabs>
        <w:ind w:left="567" w:firstLine="0"/>
        <w:rPr>
          <w:szCs w:val="32"/>
          <w:lang w:val="ru-RU"/>
        </w:rPr>
      </w:pPr>
    </w:p>
    <w:p w:rsidR="00DF4790" w:rsidRPr="00D36BA0" w:rsidRDefault="00DF4790" w:rsidP="000A08B6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 xml:space="preserve">В пункте 7.4 раздела 7 на 1 очередь </w:t>
      </w:r>
      <w:r>
        <w:rPr>
          <w:lang w:val="ru-RU"/>
        </w:rPr>
        <w:t>слова «</w:t>
      </w:r>
      <w:r w:rsidRPr="000A08B6">
        <w:rPr>
          <w:lang w:val="ru-RU"/>
        </w:rPr>
        <w:t>строительство подземного водозабора: Заборье, Кобралово, Ковшово, Красницы</w:t>
      </w:r>
      <w:r>
        <w:rPr>
          <w:lang w:val="ru-RU"/>
        </w:rPr>
        <w:t xml:space="preserve">» заменить словами: «строительство подземного водозабора </w:t>
      </w:r>
      <w:r w:rsidRPr="000A08B6">
        <w:rPr>
          <w:lang w:val="ru-RU"/>
        </w:rPr>
        <w:t xml:space="preserve">Заборье, Кобралово, Ковшово, </w:t>
      </w:r>
      <w:r>
        <w:rPr>
          <w:lang w:val="ru-RU"/>
        </w:rPr>
        <w:t xml:space="preserve">в западном планировочном районе </w:t>
      </w:r>
      <w:r w:rsidRPr="000A08B6">
        <w:rPr>
          <w:lang w:val="ru-RU"/>
        </w:rPr>
        <w:t>Красницы</w:t>
      </w:r>
      <w:r>
        <w:rPr>
          <w:lang w:val="ru-RU"/>
        </w:rPr>
        <w:t xml:space="preserve"> (1 водозабор)».</w:t>
      </w:r>
    </w:p>
    <w:p w:rsidR="00DF4790" w:rsidRDefault="00DF4790" w:rsidP="00D36BA0">
      <w:pPr>
        <w:pStyle w:val="NoSpacing"/>
        <w:tabs>
          <w:tab w:val="left" w:pos="567"/>
        </w:tabs>
        <w:rPr>
          <w:lang w:val="ru-RU"/>
        </w:rPr>
      </w:pPr>
      <w:r>
        <w:rPr>
          <w:lang w:val="ru-RU"/>
        </w:rPr>
        <w:t xml:space="preserve">На расчетный срок </w:t>
      </w:r>
      <w:r w:rsidRPr="00D36BA0">
        <w:rPr>
          <w:lang w:val="ru-RU"/>
        </w:rPr>
        <w:t>(2010–2035 годы):</w:t>
      </w:r>
      <w:r>
        <w:rPr>
          <w:lang w:val="ru-RU"/>
        </w:rPr>
        <w:t xml:space="preserve"> дополнить словами: «строительство подземного водозабора в западном планировочном районе </w:t>
      </w:r>
      <w:r w:rsidRPr="000A08B6">
        <w:rPr>
          <w:lang w:val="ru-RU"/>
        </w:rPr>
        <w:t>Красницы</w:t>
      </w:r>
      <w:r>
        <w:rPr>
          <w:lang w:val="ru-RU"/>
        </w:rPr>
        <w:t xml:space="preserve"> (1 водозабор)».</w:t>
      </w:r>
    </w:p>
    <w:p w:rsidR="00DF4790" w:rsidRPr="00D36BA0" w:rsidRDefault="00DF4790" w:rsidP="00D36BA0">
      <w:pPr>
        <w:pStyle w:val="NoSpacing"/>
        <w:tabs>
          <w:tab w:val="left" w:pos="567"/>
        </w:tabs>
        <w:rPr>
          <w:lang w:val="ru-RU"/>
        </w:rPr>
      </w:pPr>
      <w:r>
        <w:rPr>
          <w:lang w:val="ru-RU"/>
        </w:rPr>
        <w:t>Дополнить пункт словами:</w:t>
      </w:r>
    </w:p>
    <w:p w:rsidR="00DF4790" w:rsidRDefault="00DF4790" w:rsidP="001E2AF8">
      <w:pPr>
        <w:pStyle w:val="NoSpacing"/>
        <w:tabs>
          <w:tab w:val="left" w:pos="851"/>
        </w:tabs>
        <w:rPr>
          <w:lang w:val="ru-RU"/>
        </w:rPr>
      </w:pPr>
      <w:r>
        <w:rPr>
          <w:lang w:val="ru-RU"/>
        </w:rPr>
        <w:t xml:space="preserve">«Характеристики подземных водозаборов дер. Красницы: общая мощность 2-х водозаборов </w:t>
      </w:r>
      <w:r w:rsidRPr="005C0903">
        <w:rPr>
          <w:lang w:val="ru-RU"/>
        </w:rPr>
        <w:t>9,9 тыс. м</w:t>
      </w:r>
      <w:r w:rsidRPr="005C0903">
        <w:rPr>
          <w:vertAlign w:val="superscript"/>
          <w:lang w:val="ru-RU"/>
        </w:rPr>
        <w:t>3</w:t>
      </w:r>
      <w:r w:rsidRPr="005C0903">
        <w:rPr>
          <w:lang w:val="ru-RU"/>
        </w:rPr>
        <w:t>/сут.</w:t>
      </w:r>
      <w:r>
        <w:rPr>
          <w:lang w:val="ru-RU"/>
        </w:rPr>
        <w:t xml:space="preserve">, с устройством станций водоподготовки, площадь участков </w:t>
      </w:r>
      <w:smartTag w:uri="urn:schemas-microsoft-com:office:smarttags" w:element="metricconverter">
        <w:smartTagPr>
          <w:attr w:name="ProductID" w:val="1,58 га"/>
        </w:smartTagPr>
        <w:r>
          <w:rPr>
            <w:lang w:val="ru-RU"/>
          </w:rPr>
          <w:t xml:space="preserve">1,58 </w:t>
        </w:r>
        <w:r w:rsidRPr="00DE1550">
          <w:rPr>
            <w:lang w:val="ru-RU"/>
          </w:rPr>
          <w:t>га</w:t>
        </w:r>
      </w:smartTag>
      <w:r w:rsidRPr="00DE1550">
        <w:rPr>
          <w:lang w:val="ru-RU"/>
        </w:rPr>
        <w:t xml:space="preserve"> и </w:t>
      </w:r>
      <w:smartTag w:uri="urn:schemas-microsoft-com:office:smarttags" w:element="metricconverter">
        <w:smartTagPr>
          <w:attr w:name="ProductID" w:val="1,8 га"/>
        </w:smartTagPr>
        <w:r w:rsidRPr="00DE1550">
          <w:rPr>
            <w:lang w:val="ru-RU"/>
          </w:rPr>
          <w:t>1,8 га</w:t>
        </w:r>
      </w:smartTag>
      <w:r>
        <w:rPr>
          <w:lang w:val="ru-RU"/>
        </w:rPr>
        <w:t xml:space="preserve"> (функциональная зона – зона </w:t>
      </w:r>
      <w:r w:rsidRPr="000513C8">
        <w:rPr>
          <w:szCs w:val="32"/>
          <w:lang w:val="ru-RU"/>
        </w:rPr>
        <w:t>инженерной и транспортной инфраструктуры</w:t>
      </w:r>
      <w:r>
        <w:rPr>
          <w:szCs w:val="32"/>
          <w:lang w:val="ru-RU"/>
        </w:rPr>
        <w:t xml:space="preserve"> </w:t>
      </w:r>
      <w:r>
        <w:rPr>
          <w:lang w:val="ru-RU"/>
        </w:rPr>
        <w:t xml:space="preserve">ИТ). </w:t>
      </w:r>
      <w:r w:rsidRPr="00DE1550">
        <w:rPr>
          <w:lang w:val="ru-RU"/>
        </w:rPr>
        <w:t>В соот</w:t>
      </w:r>
      <w:r>
        <w:rPr>
          <w:lang w:val="ru-RU"/>
        </w:rPr>
        <w:t>ветствии с СанПиН 2.1.4.1110-02</w:t>
      </w:r>
      <w:r w:rsidRPr="00DE1550">
        <w:rPr>
          <w:lang w:val="ru-RU"/>
        </w:rPr>
        <w:t xml:space="preserve"> граница первого пояса зоны санитарной охраны источника водоснабжения устанавливается на расстоянии не менее </w:t>
      </w:r>
      <w:smartTag w:uri="urn:schemas-microsoft-com:office:smarttags" w:element="metricconverter">
        <w:smartTagPr>
          <w:attr w:name="ProductID" w:val="30 м"/>
        </w:smartTagPr>
        <w:r w:rsidRPr="00DE1550">
          <w:rPr>
            <w:lang w:val="ru-RU"/>
          </w:rPr>
          <w:t>30 м</w:t>
        </w:r>
      </w:smartTag>
      <w:r w:rsidRPr="00DE1550">
        <w:rPr>
          <w:lang w:val="ru-RU"/>
        </w:rPr>
        <w:t xml:space="preserve"> от водозабора</w:t>
      </w:r>
      <w:r>
        <w:rPr>
          <w:lang w:val="ru-RU"/>
        </w:rPr>
        <w:t>».</w:t>
      </w:r>
    </w:p>
    <w:p w:rsidR="00DF4790" w:rsidRDefault="00DF4790" w:rsidP="000513C8">
      <w:pPr>
        <w:pStyle w:val="NoSpacing"/>
        <w:tabs>
          <w:tab w:val="left" w:pos="851"/>
        </w:tabs>
        <w:ind w:firstLine="0"/>
        <w:rPr>
          <w:szCs w:val="32"/>
          <w:lang w:val="ru-RU"/>
        </w:rPr>
      </w:pPr>
    </w:p>
    <w:p w:rsidR="00DF4790" w:rsidRDefault="00DF4790" w:rsidP="000A08B6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Дополнить пункт 7.4 раздела 7 на 1 очередь:</w:t>
      </w:r>
    </w:p>
    <w:p w:rsidR="00DF4790" w:rsidRPr="005C0900" w:rsidRDefault="00DF4790" w:rsidP="000513C8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 xml:space="preserve">«строительство </w:t>
      </w:r>
      <w:r>
        <w:rPr>
          <w:lang w:val="ru-RU"/>
        </w:rPr>
        <w:t>сетей водоснабжения</w:t>
      </w:r>
      <w:r w:rsidRPr="008E23AB">
        <w:rPr>
          <w:lang w:val="ru-RU"/>
        </w:rPr>
        <w:t xml:space="preserve"> в </w:t>
      </w:r>
      <w:r w:rsidRPr="000513C8">
        <w:rPr>
          <w:szCs w:val="32"/>
          <w:lang w:val="ru-RU"/>
        </w:rPr>
        <w:t>западном планировочном районе дер.</w:t>
      </w:r>
      <w:r>
        <w:rPr>
          <w:szCs w:val="32"/>
          <w:lang w:val="ru-RU"/>
        </w:rPr>
        <w:t xml:space="preserve"> </w:t>
      </w:r>
      <w:r w:rsidRPr="005C0900">
        <w:rPr>
          <w:lang w:val="ru-RU"/>
        </w:rPr>
        <w:t xml:space="preserve">Красницы, протяженность </w:t>
      </w:r>
      <w:smartTag w:uri="urn:schemas-microsoft-com:office:smarttags" w:element="metricconverter">
        <w:smartTagPr>
          <w:attr w:name="ProductID" w:val="12,2 км"/>
        </w:smartTagPr>
        <w:r>
          <w:rPr>
            <w:lang w:val="ru-RU"/>
          </w:rPr>
          <w:t>12,2</w:t>
        </w:r>
        <w:r w:rsidRPr="005C0900">
          <w:rPr>
            <w:lang w:val="ru-RU"/>
          </w:rPr>
          <w:t xml:space="preserve"> км</w:t>
        </w:r>
      </w:smartTag>
      <w:r w:rsidRPr="00341159">
        <w:rPr>
          <w:lang w:val="ru-RU"/>
        </w:rPr>
        <w:t>;</w:t>
      </w:r>
    </w:p>
    <w:p w:rsidR="00DF4790" w:rsidRDefault="00DF4790" w:rsidP="00013895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 xml:space="preserve">строительство </w:t>
      </w:r>
      <w:r w:rsidRPr="000513C8">
        <w:rPr>
          <w:szCs w:val="32"/>
          <w:lang w:val="ru-RU"/>
        </w:rPr>
        <w:t xml:space="preserve">3-х водопроводных насосных станций в западном планировочном районе дер. Красницы (функциональная зона </w:t>
      </w:r>
      <w:r>
        <w:rPr>
          <w:lang w:val="ru-RU"/>
        </w:rPr>
        <w:t xml:space="preserve">– зона </w:t>
      </w:r>
      <w:r w:rsidRPr="000513C8">
        <w:rPr>
          <w:szCs w:val="32"/>
          <w:lang w:val="ru-RU"/>
        </w:rPr>
        <w:t>инженерн</w:t>
      </w:r>
      <w:r>
        <w:rPr>
          <w:szCs w:val="32"/>
          <w:lang w:val="ru-RU"/>
        </w:rPr>
        <w:t xml:space="preserve">ой и транспортной инфраструктуры </w:t>
      </w:r>
      <w:r w:rsidRPr="000513C8">
        <w:rPr>
          <w:szCs w:val="32"/>
          <w:lang w:val="ru-RU"/>
        </w:rPr>
        <w:t>ИТ)</w:t>
      </w:r>
      <w:r>
        <w:rPr>
          <w:szCs w:val="32"/>
          <w:lang w:val="ru-RU"/>
        </w:rPr>
        <w:t>».</w:t>
      </w:r>
    </w:p>
    <w:p w:rsidR="00DF4790" w:rsidRDefault="00DF4790" w:rsidP="000513C8">
      <w:pPr>
        <w:pStyle w:val="NoSpacing"/>
        <w:tabs>
          <w:tab w:val="left" w:pos="851"/>
        </w:tabs>
        <w:rPr>
          <w:szCs w:val="32"/>
          <w:lang w:val="ru-RU"/>
        </w:rPr>
      </w:pPr>
    </w:p>
    <w:p w:rsidR="00DF4790" w:rsidRDefault="00DF4790" w:rsidP="005C0900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Дополнить пункт 7.4 раздела 7 на расчетный срок:</w:t>
      </w:r>
    </w:p>
    <w:p w:rsidR="00DF4790" w:rsidRPr="005C0900" w:rsidRDefault="00DF4790" w:rsidP="005C0900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 xml:space="preserve">«строительство </w:t>
      </w:r>
      <w:r>
        <w:rPr>
          <w:lang w:val="ru-RU"/>
        </w:rPr>
        <w:t>сетей водоснабжения</w:t>
      </w:r>
      <w:r w:rsidRPr="008E23AB">
        <w:rPr>
          <w:lang w:val="ru-RU"/>
        </w:rPr>
        <w:t xml:space="preserve"> в </w:t>
      </w:r>
      <w:r>
        <w:rPr>
          <w:lang w:val="ru-RU"/>
        </w:rPr>
        <w:t xml:space="preserve">западном и </w:t>
      </w:r>
      <w:r>
        <w:rPr>
          <w:szCs w:val="32"/>
          <w:lang w:val="ru-RU"/>
        </w:rPr>
        <w:t>восточном</w:t>
      </w:r>
      <w:r w:rsidRPr="000513C8">
        <w:rPr>
          <w:szCs w:val="32"/>
          <w:lang w:val="ru-RU"/>
        </w:rPr>
        <w:t xml:space="preserve"> планировочном районе дер.</w:t>
      </w:r>
      <w:r>
        <w:rPr>
          <w:szCs w:val="32"/>
          <w:lang w:val="ru-RU"/>
        </w:rPr>
        <w:t xml:space="preserve"> </w:t>
      </w:r>
      <w:r w:rsidRPr="005C0900">
        <w:rPr>
          <w:lang w:val="ru-RU"/>
        </w:rPr>
        <w:t>Красницы, протяженность</w:t>
      </w:r>
      <w:r>
        <w:rPr>
          <w:lang w:val="ru-RU"/>
        </w:rPr>
        <w:t xml:space="preserve">ю </w:t>
      </w:r>
      <w:smartTag w:uri="urn:schemas-microsoft-com:office:smarttags" w:element="metricconverter">
        <w:smartTagPr>
          <w:attr w:name="ProductID" w:val="13 км"/>
        </w:smartTagPr>
        <w:r>
          <w:rPr>
            <w:lang w:val="ru-RU"/>
          </w:rPr>
          <w:t>13</w:t>
        </w:r>
        <w:r w:rsidRPr="005C0900">
          <w:rPr>
            <w:lang w:val="ru-RU"/>
          </w:rPr>
          <w:t xml:space="preserve"> км</w:t>
        </w:r>
      </w:smartTag>
      <w:r w:rsidRPr="005C0900">
        <w:rPr>
          <w:lang w:val="ru-RU"/>
        </w:rPr>
        <w:t>;</w:t>
      </w:r>
    </w:p>
    <w:p w:rsidR="00DF4790" w:rsidRPr="00013895" w:rsidRDefault="00DF4790" w:rsidP="00013895">
      <w:pPr>
        <w:pStyle w:val="NoSpacing"/>
        <w:tabs>
          <w:tab w:val="left" w:pos="851"/>
        </w:tabs>
        <w:rPr>
          <w:lang w:val="ru-RU"/>
        </w:rPr>
      </w:pPr>
      <w:r w:rsidRPr="008E23AB">
        <w:rPr>
          <w:lang w:val="ru-RU"/>
        </w:rPr>
        <w:t xml:space="preserve">строительство водопроводной насосной станции в восточном планировочном районе дер. Красницы (функциональная зона </w:t>
      </w:r>
      <w:r>
        <w:rPr>
          <w:lang w:val="ru-RU"/>
        </w:rPr>
        <w:t xml:space="preserve">– зона </w:t>
      </w:r>
      <w:r w:rsidRPr="008E23AB">
        <w:rPr>
          <w:lang w:val="ru-RU"/>
        </w:rPr>
        <w:t>инженерной и транспортной инфраструктуры ИТ)</w:t>
      </w:r>
      <w:r>
        <w:rPr>
          <w:lang w:val="ru-RU"/>
        </w:rPr>
        <w:t>».</w:t>
      </w:r>
    </w:p>
    <w:p w:rsidR="00DF4790" w:rsidRDefault="00DF4790" w:rsidP="000513C8">
      <w:pPr>
        <w:pStyle w:val="NoSpacing"/>
        <w:tabs>
          <w:tab w:val="left" w:pos="851"/>
        </w:tabs>
        <w:ind w:left="567" w:firstLine="0"/>
        <w:rPr>
          <w:szCs w:val="32"/>
          <w:lang w:val="ru-RU"/>
        </w:rPr>
      </w:pPr>
    </w:p>
    <w:p w:rsidR="00DF4790" w:rsidRDefault="00DF4790" w:rsidP="00777B6C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Дополнить пункт 7.5 раздела 7 на 1 очередь:</w:t>
      </w:r>
    </w:p>
    <w:p w:rsidR="00DF4790" w:rsidRPr="00062192" w:rsidRDefault="00DF4790" w:rsidP="00777B6C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>«</w:t>
      </w:r>
      <w:r w:rsidRPr="00777B6C">
        <w:rPr>
          <w:szCs w:val="32"/>
          <w:lang w:val="ru-RU"/>
        </w:rPr>
        <w:t>строительство канализационных очистных сооружений в западном планировочном районе дер. Красницы, мощностью 1,2 тыс. м</w:t>
      </w:r>
      <w:r w:rsidRPr="00777B6C">
        <w:rPr>
          <w:szCs w:val="32"/>
          <w:vertAlign w:val="superscript"/>
          <w:lang w:val="ru-RU"/>
        </w:rPr>
        <w:t>3</w:t>
      </w:r>
      <w:r w:rsidRPr="00777B6C">
        <w:rPr>
          <w:szCs w:val="32"/>
          <w:lang w:val="ru-RU"/>
        </w:rPr>
        <w:t>/сут.</w:t>
      </w:r>
      <w:r>
        <w:rPr>
          <w:szCs w:val="32"/>
          <w:lang w:val="ru-RU"/>
        </w:rPr>
        <w:t xml:space="preserve">, площадь участка </w:t>
      </w:r>
      <w:smartTag w:uri="urn:schemas-microsoft-com:office:smarttags" w:element="metricconverter">
        <w:smartTagPr>
          <w:attr w:name="ProductID" w:val="0,76 га"/>
        </w:smartTagPr>
        <w:r>
          <w:rPr>
            <w:szCs w:val="32"/>
            <w:lang w:val="ru-RU"/>
          </w:rPr>
          <w:t>0,76 га</w:t>
        </w:r>
      </w:smartTag>
      <w:r>
        <w:rPr>
          <w:szCs w:val="32"/>
          <w:lang w:val="ru-RU"/>
        </w:rPr>
        <w:t xml:space="preserve"> </w:t>
      </w:r>
      <w:r w:rsidRPr="008E23AB">
        <w:rPr>
          <w:lang w:val="ru-RU"/>
        </w:rPr>
        <w:t xml:space="preserve">(функциональная зона </w:t>
      </w:r>
      <w:r>
        <w:rPr>
          <w:lang w:val="ru-RU"/>
        </w:rPr>
        <w:t xml:space="preserve">– зона </w:t>
      </w:r>
      <w:r w:rsidRPr="008E23AB">
        <w:rPr>
          <w:lang w:val="ru-RU"/>
        </w:rPr>
        <w:t>инженерной и транспортной инфраструктуры ИТ)</w:t>
      </w:r>
      <w:r>
        <w:rPr>
          <w:szCs w:val="32"/>
          <w:lang w:val="ru-RU"/>
        </w:rPr>
        <w:t>.</w:t>
      </w:r>
      <w:r w:rsidRPr="00777B6C">
        <w:rPr>
          <w:szCs w:val="32"/>
          <w:lang w:val="ru-RU"/>
        </w:rPr>
        <w:t xml:space="preserve"> В соответствии с СанПиН 2.2.1/2.1.1.1200-03 размер ориентировочной сани</w:t>
      </w:r>
      <w:r>
        <w:rPr>
          <w:szCs w:val="32"/>
          <w:lang w:val="ru-RU"/>
        </w:rPr>
        <w:t xml:space="preserve">тарно-защитной зоны объекта – </w:t>
      </w:r>
      <w:smartTag w:uri="urn:schemas-microsoft-com:office:smarttags" w:element="metricconverter">
        <w:smartTagPr>
          <w:attr w:name="ProductID" w:val="50 м"/>
        </w:smartTagPr>
        <w:r>
          <w:rPr>
            <w:szCs w:val="32"/>
            <w:lang w:val="ru-RU"/>
          </w:rPr>
          <w:t>5</w:t>
        </w:r>
        <w:r w:rsidRPr="00777B6C">
          <w:rPr>
            <w:szCs w:val="32"/>
            <w:lang w:val="ru-RU"/>
          </w:rPr>
          <w:t>0 м</w:t>
        </w:r>
      </w:smartTag>
      <w:r w:rsidRPr="00062192">
        <w:rPr>
          <w:szCs w:val="32"/>
          <w:lang w:val="ru-RU"/>
        </w:rPr>
        <w:t>;</w:t>
      </w:r>
    </w:p>
    <w:p w:rsidR="00DF4790" w:rsidRPr="00062192" w:rsidRDefault="00DF4790" w:rsidP="00777B6C">
      <w:pPr>
        <w:pStyle w:val="NoSpacing"/>
        <w:tabs>
          <w:tab w:val="left" w:pos="851"/>
        </w:tabs>
        <w:rPr>
          <w:szCs w:val="32"/>
          <w:lang w:val="ru-RU"/>
        </w:rPr>
      </w:pPr>
      <w:r w:rsidRPr="00062192">
        <w:rPr>
          <w:szCs w:val="32"/>
          <w:lang w:val="ru-RU"/>
        </w:rPr>
        <w:t xml:space="preserve">строительство 3-х канализационных насосных станций в западном планировочном районе дер. Красницы (функциональная зона </w:t>
      </w:r>
      <w:r>
        <w:rPr>
          <w:szCs w:val="32"/>
          <w:lang w:val="ru-RU"/>
        </w:rPr>
        <w:t xml:space="preserve">– зона </w:t>
      </w:r>
      <w:r w:rsidRPr="00062192">
        <w:rPr>
          <w:szCs w:val="32"/>
          <w:lang w:val="ru-RU"/>
        </w:rPr>
        <w:t>инженерной и транспортной инфраструктуры ИТ);</w:t>
      </w:r>
    </w:p>
    <w:p w:rsidR="00DF4790" w:rsidRDefault="00DF4790" w:rsidP="00777B6C">
      <w:pPr>
        <w:pStyle w:val="NoSpacing"/>
        <w:tabs>
          <w:tab w:val="left" w:pos="851"/>
        </w:tabs>
        <w:rPr>
          <w:szCs w:val="32"/>
          <w:lang w:val="ru-RU"/>
        </w:rPr>
      </w:pPr>
      <w:r w:rsidRPr="00062192">
        <w:rPr>
          <w:szCs w:val="32"/>
          <w:lang w:val="ru-RU"/>
        </w:rPr>
        <w:t xml:space="preserve">строительство сетей канализации в западном планировочном районе дер. Красницы, протяженность </w:t>
      </w:r>
      <w:smartTag w:uri="urn:schemas-microsoft-com:office:smarttags" w:element="metricconverter">
        <w:smartTagPr>
          <w:attr w:name="ProductID" w:val="9 км"/>
        </w:smartTagPr>
        <w:r>
          <w:rPr>
            <w:szCs w:val="32"/>
            <w:lang w:val="ru-RU"/>
          </w:rPr>
          <w:t>9</w:t>
        </w:r>
        <w:r w:rsidRPr="00062192">
          <w:rPr>
            <w:szCs w:val="32"/>
            <w:lang w:val="ru-RU"/>
          </w:rPr>
          <w:t xml:space="preserve"> км</w:t>
        </w:r>
      </w:smartTag>
      <w:r w:rsidRPr="00062192">
        <w:rPr>
          <w:szCs w:val="32"/>
          <w:lang w:val="ru-RU"/>
        </w:rPr>
        <w:t>;</w:t>
      </w:r>
    </w:p>
    <w:p w:rsidR="00DF4790" w:rsidRPr="00062192" w:rsidRDefault="00DF4790" w:rsidP="00777B6C">
      <w:pPr>
        <w:pStyle w:val="NoSpacing"/>
        <w:tabs>
          <w:tab w:val="left" w:pos="851"/>
        </w:tabs>
        <w:rPr>
          <w:szCs w:val="32"/>
          <w:lang w:val="ru-RU"/>
        </w:rPr>
      </w:pPr>
      <w:r w:rsidRPr="00062192">
        <w:rPr>
          <w:szCs w:val="32"/>
          <w:lang w:val="ru-RU"/>
        </w:rPr>
        <w:t>строительство 3-х локальных очистных сооружений дождевой канализации в западном планировочном районе дер. Красницы, единичная мощность 100 м</w:t>
      </w:r>
      <w:r w:rsidRPr="00062192">
        <w:rPr>
          <w:szCs w:val="32"/>
          <w:vertAlign w:val="superscript"/>
          <w:lang w:val="ru-RU"/>
        </w:rPr>
        <w:t>3</w:t>
      </w:r>
      <w:r w:rsidRPr="00062192">
        <w:rPr>
          <w:szCs w:val="32"/>
          <w:lang w:val="ru-RU"/>
        </w:rPr>
        <w:t>/час</w:t>
      </w:r>
      <w:r>
        <w:rPr>
          <w:szCs w:val="32"/>
          <w:lang w:val="ru-RU"/>
        </w:rPr>
        <w:t xml:space="preserve"> </w:t>
      </w:r>
      <w:r w:rsidRPr="00062192">
        <w:rPr>
          <w:szCs w:val="32"/>
          <w:lang w:val="ru-RU"/>
        </w:rPr>
        <w:t xml:space="preserve">(функциональная зона </w:t>
      </w:r>
      <w:r>
        <w:rPr>
          <w:szCs w:val="32"/>
          <w:lang w:val="ru-RU"/>
        </w:rPr>
        <w:t xml:space="preserve">– зона </w:t>
      </w:r>
      <w:r w:rsidRPr="00062192">
        <w:rPr>
          <w:szCs w:val="32"/>
          <w:lang w:val="ru-RU"/>
        </w:rPr>
        <w:t>инженерной и транспортной инфраструктуры ИТ);</w:t>
      </w:r>
    </w:p>
    <w:p w:rsidR="00DF4790" w:rsidRPr="00062192" w:rsidRDefault="00DF4790" w:rsidP="00777B6C">
      <w:pPr>
        <w:pStyle w:val="NoSpacing"/>
        <w:tabs>
          <w:tab w:val="left" w:pos="851"/>
        </w:tabs>
        <w:rPr>
          <w:szCs w:val="32"/>
          <w:lang w:val="ru-RU"/>
        </w:rPr>
      </w:pPr>
      <w:r w:rsidRPr="00661675">
        <w:rPr>
          <w:szCs w:val="32"/>
          <w:lang w:val="ru-RU"/>
        </w:rPr>
        <w:t xml:space="preserve">строительство сетей дождевой канализации в западном планировочном районе дер. Красницы, протяженность </w:t>
      </w:r>
      <w:r>
        <w:rPr>
          <w:szCs w:val="32"/>
          <w:lang w:val="ru-RU"/>
        </w:rPr>
        <w:t>10</w:t>
      </w:r>
      <w:r w:rsidRPr="00661675">
        <w:rPr>
          <w:szCs w:val="32"/>
          <w:lang w:val="ru-RU"/>
        </w:rPr>
        <w:t xml:space="preserve"> км</w:t>
      </w:r>
      <w:r>
        <w:rPr>
          <w:szCs w:val="32"/>
          <w:lang w:val="ru-RU"/>
        </w:rPr>
        <w:t>».</w:t>
      </w:r>
    </w:p>
    <w:p w:rsidR="00DF4790" w:rsidRDefault="00DF4790" w:rsidP="007306E1">
      <w:pPr>
        <w:pStyle w:val="NoSpacing"/>
        <w:tabs>
          <w:tab w:val="left" w:pos="851"/>
        </w:tabs>
        <w:ind w:left="567" w:firstLine="0"/>
        <w:rPr>
          <w:szCs w:val="32"/>
          <w:lang w:val="ru-RU"/>
        </w:rPr>
      </w:pPr>
    </w:p>
    <w:p w:rsidR="00DF4790" w:rsidRDefault="00DF4790" w:rsidP="00661675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Дополнить пункт 7.5 раздела 7 на расчетный срок:</w:t>
      </w:r>
    </w:p>
    <w:p w:rsidR="00DF4790" w:rsidRPr="00661675" w:rsidRDefault="00DF4790" w:rsidP="00661675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>«</w:t>
      </w:r>
      <w:r w:rsidRPr="00661675">
        <w:rPr>
          <w:szCs w:val="32"/>
          <w:lang w:val="ru-RU"/>
        </w:rPr>
        <w:t>строительство 3-х канализационных насосных станций в восточном планировочном районе дер. Красницы (функциональная зона – зона инженерной и транспортной инфраструктуры ИТ);</w:t>
      </w:r>
    </w:p>
    <w:p w:rsidR="00DF4790" w:rsidRPr="0091028D" w:rsidRDefault="00DF4790" w:rsidP="00661675">
      <w:pPr>
        <w:pStyle w:val="NoSpacing"/>
        <w:tabs>
          <w:tab w:val="left" w:pos="851"/>
        </w:tabs>
        <w:rPr>
          <w:lang w:val="ru-RU"/>
        </w:rPr>
      </w:pPr>
      <w:r>
        <w:rPr>
          <w:lang w:val="ru-RU"/>
        </w:rPr>
        <w:t xml:space="preserve">строительство сетей канализации в западном и </w:t>
      </w:r>
      <w:r w:rsidRPr="0091028D">
        <w:rPr>
          <w:lang w:val="ru-RU"/>
        </w:rPr>
        <w:t xml:space="preserve">восточном планировочном районе дер. Красницы, протяженность </w:t>
      </w:r>
      <w:smartTag w:uri="urn:schemas-microsoft-com:office:smarttags" w:element="metricconverter">
        <w:smartTagPr>
          <w:attr w:name="ProductID" w:val="7,8 км"/>
        </w:smartTagPr>
        <w:r>
          <w:rPr>
            <w:lang w:val="ru-RU"/>
          </w:rPr>
          <w:t>7,8</w:t>
        </w:r>
        <w:r w:rsidRPr="0091028D">
          <w:rPr>
            <w:lang w:val="ru-RU"/>
          </w:rPr>
          <w:t xml:space="preserve"> км</w:t>
        </w:r>
      </w:smartTag>
      <w:r w:rsidRPr="0091028D">
        <w:rPr>
          <w:lang w:val="ru-RU"/>
        </w:rPr>
        <w:t>;</w:t>
      </w:r>
    </w:p>
    <w:p w:rsidR="00DF4790" w:rsidRPr="0091028D" w:rsidRDefault="00DF4790" w:rsidP="00661675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 xml:space="preserve">строительство 3-х </w:t>
      </w:r>
      <w:r w:rsidRPr="0091028D">
        <w:rPr>
          <w:szCs w:val="32"/>
          <w:lang w:val="ru-RU"/>
        </w:rPr>
        <w:t>очистных сооружений дождевой канализации в восточном планировочном районе дер. Красницы, единичная мощность 100 м</w:t>
      </w:r>
      <w:r w:rsidRPr="0091028D">
        <w:rPr>
          <w:szCs w:val="32"/>
          <w:vertAlign w:val="superscript"/>
          <w:lang w:val="ru-RU"/>
        </w:rPr>
        <w:t>3</w:t>
      </w:r>
      <w:r w:rsidRPr="0091028D">
        <w:rPr>
          <w:szCs w:val="32"/>
          <w:lang w:val="ru-RU"/>
        </w:rPr>
        <w:t>/час</w:t>
      </w:r>
      <w:r>
        <w:rPr>
          <w:szCs w:val="32"/>
          <w:lang w:val="ru-RU"/>
        </w:rPr>
        <w:t xml:space="preserve"> </w:t>
      </w:r>
      <w:r w:rsidRPr="00661675">
        <w:rPr>
          <w:szCs w:val="32"/>
          <w:lang w:val="ru-RU"/>
        </w:rPr>
        <w:t>(функциональная зона – зона инженерной и транспортной инфраструктуры ИТ);</w:t>
      </w:r>
    </w:p>
    <w:p w:rsidR="00DF4790" w:rsidRDefault="00DF4790" w:rsidP="00661675">
      <w:pPr>
        <w:pStyle w:val="NoSpacing"/>
        <w:tabs>
          <w:tab w:val="left" w:pos="851"/>
        </w:tabs>
        <w:rPr>
          <w:szCs w:val="32"/>
          <w:lang w:val="ru-RU"/>
        </w:rPr>
      </w:pPr>
      <w:r w:rsidRPr="00951A17">
        <w:rPr>
          <w:szCs w:val="32"/>
          <w:lang w:val="ru-RU"/>
        </w:rPr>
        <w:t xml:space="preserve">строительство сетей дождевой канализации в </w:t>
      </w:r>
      <w:r>
        <w:rPr>
          <w:szCs w:val="32"/>
          <w:lang w:val="ru-RU"/>
        </w:rPr>
        <w:t>западном и восточном</w:t>
      </w:r>
      <w:r w:rsidRPr="00951A17">
        <w:rPr>
          <w:szCs w:val="32"/>
          <w:lang w:val="ru-RU"/>
        </w:rPr>
        <w:t xml:space="preserve"> планировочном районе дер. Красницы, протяженность </w:t>
      </w:r>
      <w:r>
        <w:rPr>
          <w:szCs w:val="32"/>
          <w:lang w:val="ru-RU"/>
        </w:rPr>
        <w:t>8</w:t>
      </w:r>
      <w:r w:rsidRPr="00951A17">
        <w:rPr>
          <w:szCs w:val="32"/>
          <w:lang w:val="ru-RU"/>
        </w:rPr>
        <w:t xml:space="preserve"> </w:t>
      </w:r>
      <w:r>
        <w:rPr>
          <w:szCs w:val="32"/>
          <w:lang w:val="ru-RU"/>
        </w:rPr>
        <w:t>км».</w:t>
      </w:r>
    </w:p>
    <w:p w:rsidR="00DF4790" w:rsidRDefault="00DF4790" w:rsidP="00521FB2">
      <w:pPr>
        <w:pStyle w:val="NoSpacing"/>
        <w:numPr>
          <w:ilvl w:val="0"/>
          <w:numId w:val="4"/>
        </w:numPr>
        <w:tabs>
          <w:tab w:val="left" w:pos="851"/>
        </w:tabs>
        <w:ind w:left="0" w:firstLine="567"/>
        <w:rPr>
          <w:szCs w:val="32"/>
          <w:lang w:val="ru-RU"/>
        </w:rPr>
      </w:pPr>
      <w:r>
        <w:rPr>
          <w:szCs w:val="32"/>
          <w:lang w:val="ru-RU"/>
        </w:rPr>
        <w:t>Дополнить пункт 7.6 раздела 7 на 1 очередь:</w:t>
      </w:r>
    </w:p>
    <w:p w:rsidR="00DF4790" w:rsidRPr="002D1E7B" w:rsidRDefault="00DF4790" w:rsidP="00521FB2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>«</w:t>
      </w:r>
      <w:r w:rsidRPr="002D1E7B">
        <w:rPr>
          <w:szCs w:val="32"/>
          <w:lang w:val="ru-RU"/>
        </w:rPr>
        <w:t>строительство модульной котельной для обеспечения планируемой жилой застройки и объектов социальной инфраструктуры в западном планировочном районе дер. Красницы, мощность 30 Гкал (функциональная зона – зона инженерной и транспортной инфраструктуры ИТ);</w:t>
      </w:r>
    </w:p>
    <w:p w:rsidR="00DF4790" w:rsidRPr="002D1E7B" w:rsidRDefault="00DF4790" w:rsidP="00521FB2">
      <w:pPr>
        <w:pStyle w:val="NoSpacing"/>
        <w:tabs>
          <w:tab w:val="left" w:pos="851"/>
        </w:tabs>
        <w:rPr>
          <w:szCs w:val="32"/>
          <w:lang w:val="ru-RU"/>
        </w:rPr>
      </w:pPr>
      <w:r w:rsidRPr="002D1E7B">
        <w:rPr>
          <w:szCs w:val="32"/>
          <w:lang w:val="ru-RU"/>
        </w:rPr>
        <w:t>строительство модульной котельной для обеспечения планируемой жилой застройки в западном планировочном районе дер. Красницы, мощность 3 Гкал (функциональная зона – зона инженерной и транспортной инфраструктуры ИТ);</w:t>
      </w:r>
    </w:p>
    <w:p w:rsidR="00DF4790" w:rsidRPr="00B7744B" w:rsidRDefault="00DF4790" w:rsidP="00521FB2">
      <w:pPr>
        <w:pStyle w:val="NoSpacing"/>
        <w:tabs>
          <w:tab w:val="left" w:pos="851"/>
        </w:tabs>
        <w:rPr>
          <w:szCs w:val="32"/>
          <w:lang w:val="ru-RU"/>
        </w:rPr>
      </w:pPr>
      <w:r w:rsidRPr="002D1E7B">
        <w:rPr>
          <w:szCs w:val="32"/>
          <w:lang w:val="ru-RU"/>
        </w:rPr>
        <w:t xml:space="preserve">строительство модульной котельной для обеспечения </w:t>
      </w:r>
      <w:r>
        <w:rPr>
          <w:szCs w:val="32"/>
          <w:lang w:val="ru-RU"/>
        </w:rPr>
        <w:t xml:space="preserve">гольф-центра, </w:t>
      </w:r>
      <w:r w:rsidRPr="002D1E7B">
        <w:rPr>
          <w:szCs w:val="32"/>
          <w:lang w:val="ru-RU"/>
        </w:rPr>
        <w:t>СПА-центра и гостиницы в западном планировочном районе дер. Красницы, мощность 5 Гкал (функциональная зона – общественно-деловая зона О)</w:t>
      </w:r>
      <w:r w:rsidRPr="00B7744B">
        <w:rPr>
          <w:szCs w:val="32"/>
          <w:lang w:val="ru-RU"/>
        </w:rPr>
        <w:t>;</w:t>
      </w:r>
    </w:p>
    <w:p w:rsidR="00DF4790" w:rsidRDefault="00DF4790" w:rsidP="00521FB2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lang w:val="ru-RU"/>
        </w:rPr>
        <w:t>строительство сетей теплоснабжения в западном планировочном районе дер. Красницы, протяженность 2,7</w:t>
      </w:r>
      <w:r w:rsidRPr="00B67CEA">
        <w:rPr>
          <w:lang w:val="ru-RU"/>
        </w:rPr>
        <w:t xml:space="preserve"> км</w:t>
      </w:r>
      <w:r>
        <w:rPr>
          <w:szCs w:val="32"/>
          <w:lang w:val="ru-RU"/>
        </w:rPr>
        <w:t>».</w:t>
      </w:r>
    </w:p>
    <w:p w:rsidR="00DF4790" w:rsidRDefault="00DF4790" w:rsidP="00521FB2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szCs w:val="32"/>
          <w:lang w:val="ru-RU"/>
        </w:rPr>
        <w:t>На расчетный срок:</w:t>
      </w:r>
    </w:p>
    <w:p w:rsidR="00DF4790" w:rsidRDefault="00DF4790" w:rsidP="00521FB2">
      <w:pPr>
        <w:pStyle w:val="NoSpacing"/>
        <w:tabs>
          <w:tab w:val="left" w:pos="851"/>
        </w:tabs>
        <w:rPr>
          <w:szCs w:val="32"/>
          <w:lang w:val="ru-RU"/>
        </w:rPr>
      </w:pPr>
      <w:r>
        <w:rPr>
          <w:lang w:val="ru-RU"/>
        </w:rPr>
        <w:t>«строительство сетей теплоснабжения в западном планировочном районе дер. Красницы, протяженность 0,6</w:t>
      </w:r>
      <w:r w:rsidRPr="00B67CEA">
        <w:rPr>
          <w:lang w:val="ru-RU"/>
        </w:rPr>
        <w:t xml:space="preserve"> км</w:t>
      </w:r>
      <w:r>
        <w:rPr>
          <w:szCs w:val="32"/>
          <w:lang w:val="ru-RU"/>
        </w:rPr>
        <w:t>»</w:t>
      </w:r>
    </w:p>
    <w:p w:rsidR="00DF4790" w:rsidRPr="0009491D" w:rsidRDefault="00DF4790" w:rsidP="0009491D">
      <w:pPr>
        <w:pStyle w:val="NoSpacing"/>
        <w:tabs>
          <w:tab w:val="left" w:pos="851"/>
        </w:tabs>
        <w:ind w:firstLine="0"/>
        <w:rPr>
          <w:szCs w:val="32"/>
          <w:lang w:val="ru-RU"/>
        </w:rPr>
      </w:pPr>
    </w:p>
    <w:p w:rsidR="00DF4790" w:rsidRPr="0009491D" w:rsidRDefault="00DF4790" w:rsidP="00130ED1">
      <w:pPr>
        <w:pStyle w:val="NoSpacing"/>
        <w:tabs>
          <w:tab w:val="left" w:pos="851"/>
        </w:tabs>
        <w:ind w:left="567" w:firstLine="0"/>
        <w:rPr>
          <w:szCs w:val="32"/>
          <w:lang w:val="ru-RU"/>
        </w:rPr>
      </w:pPr>
    </w:p>
    <w:p w:rsidR="00DF4790" w:rsidRPr="0009491D" w:rsidRDefault="00DF4790" w:rsidP="00B53F7C">
      <w:pPr>
        <w:pStyle w:val="NoSpacing"/>
        <w:tabs>
          <w:tab w:val="left" w:pos="851"/>
        </w:tabs>
        <w:ind w:left="567" w:firstLine="0"/>
        <w:rPr>
          <w:szCs w:val="32"/>
          <w:lang w:val="ru-RU"/>
        </w:rPr>
      </w:pPr>
    </w:p>
    <w:p w:rsidR="00DF4790" w:rsidRPr="004A50C4" w:rsidRDefault="00DF4790" w:rsidP="00980EC1">
      <w:pPr>
        <w:pStyle w:val="NoSpacing"/>
        <w:tabs>
          <w:tab w:val="left" w:pos="851"/>
        </w:tabs>
        <w:ind w:firstLine="0"/>
        <w:rPr>
          <w:szCs w:val="32"/>
          <w:lang w:val="ru-RU"/>
        </w:rPr>
      </w:pPr>
    </w:p>
    <w:sectPr w:rsidR="00DF4790" w:rsidRPr="004A50C4" w:rsidSect="00192D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790" w:rsidRDefault="00DF4790" w:rsidP="00A7764A">
      <w:r>
        <w:separator/>
      </w:r>
    </w:p>
  </w:endnote>
  <w:endnote w:type="continuationSeparator" w:id="1">
    <w:p w:rsidR="00DF4790" w:rsidRDefault="00DF4790" w:rsidP="00A7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790" w:rsidRDefault="00DF4790" w:rsidP="00A7764A">
      <w:r>
        <w:separator/>
      </w:r>
    </w:p>
  </w:footnote>
  <w:footnote w:type="continuationSeparator" w:id="1">
    <w:p w:rsidR="00DF4790" w:rsidRDefault="00DF4790" w:rsidP="00A77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C31"/>
    <w:multiLevelType w:val="hybridMultilevel"/>
    <w:tmpl w:val="6648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71098"/>
    <w:multiLevelType w:val="hybridMultilevel"/>
    <w:tmpl w:val="7F9877B6"/>
    <w:lvl w:ilvl="0" w:tplc="13DA0692">
      <w:start w:val="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F6742"/>
    <w:multiLevelType w:val="hybridMultilevel"/>
    <w:tmpl w:val="6648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7D2226"/>
    <w:multiLevelType w:val="hybridMultilevel"/>
    <w:tmpl w:val="64080AD4"/>
    <w:lvl w:ilvl="0" w:tplc="EB4A02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B713B4D"/>
    <w:multiLevelType w:val="hybridMultilevel"/>
    <w:tmpl w:val="501A5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C55867"/>
    <w:multiLevelType w:val="hybridMultilevel"/>
    <w:tmpl w:val="4E928A86"/>
    <w:lvl w:ilvl="0" w:tplc="52004BAA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7D233F5"/>
    <w:multiLevelType w:val="hybridMultilevel"/>
    <w:tmpl w:val="324C0F82"/>
    <w:lvl w:ilvl="0" w:tplc="03D67000">
      <w:start w:val="2"/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>
    <w:nsid w:val="786E54CC"/>
    <w:multiLevelType w:val="hybridMultilevel"/>
    <w:tmpl w:val="9866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8D0"/>
    <w:rsid w:val="00000F17"/>
    <w:rsid w:val="00003BA5"/>
    <w:rsid w:val="00010147"/>
    <w:rsid w:val="00011317"/>
    <w:rsid w:val="000126B6"/>
    <w:rsid w:val="00013895"/>
    <w:rsid w:val="00016B4D"/>
    <w:rsid w:val="0003465D"/>
    <w:rsid w:val="0003617B"/>
    <w:rsid w:val="00037E8F"/>
    <w:rsid w:val="0004720C"/>
    <w:rsid w:val="000513C8"/>
    <w:rsid w:val="00062192"/>
    <w:rsid w:val="000634AF"/>
    <w:rsid w:val="0007069E"/>
    <w:rsid w:val="000750BE"/>
    <w:rsid w:val="00081C92"/>
    <w:rsid w:val="0009491D"/>
    <w:rsid w:val="000A08B6"/>
    <w:rsid w:val="000B275A"/>
    <w:rsid w:val="000C586B"/>
    <w:rsid w:val="000E3040"/>
    <w:rsid w:val="000F37D7"/>
    <w:rsid w:val="000F570A"/>
    <w:rsid w:val="00105048"/>
    <w:rsid w:val="001065BC"/>
    <w:rsid w:val="00112723"/>
    <w:rsid w:val="00126AB7"/>
    <w:rsid w:val="00130ED1"/>
    <w:rsid w:val="00132BD2"/>
    <w:rsid w:val="0013307E"/>
    <w:rsid w:val="00146214"/>
    <w:rsid w:val="001615E2"/>
    <w:rsid w:val="00173BE8"/>
    <w:rsid w:val="00175C52"/>
    <w:rsid w:val="00182308"/>
    <w:rsid w:val="00182AF4"/>
    <w:rsid w:val="0018307B"/>
    <w:rsid w:val="00183A6F"/>
    <w:rsid w:val="00187696"/>
    <w:rsid w:val="001909CF"/>
    <w:rsid w:val="00192D23"/>
    <w:rsid w:val="0019393D"/>
    <w:rsid w:val="00196A95"/>
    <w:rsid w:val="001A60AD"/>
    <w:rsid w:val="001A6B54"/>
    <w:rsid w:val="001A6C0C"/>
    <w:rsid w:val="001B78F3"/>
    <w:rsid w:val="001C1892"/>
    <w:rsid w:val="001D4D48"/>
    <w:rsid w:val="001D5DE3"/>
    <w:rsid w:val="001E2AF8"/>
    <w:rsid w:val="001E415E"/>
    <w:rsid w:val="001F0454"/>
    <w:rsid w:val="001F0D0A"/>
    <w:rsid w:val="001F210E"/>
    <w:rsid w:val="001F4A22"/>
    <w:rsid w:val="00203DC7"/>
    <w:rsid w:val="00205A88"/>
    <w:rsid w:val="00221A25"/>
    <w:rsid w:val="0022778A"/>
    <w:rsid w:val="00231672"/>
    <w:rsid w:val="00237E2D"/>
    <w:rsid w:val="00237F4B"/>
    <w:rsid w:val="00256A8C"/>
    <w:rsid w:val="00256B1E"/>
    <w:rsid w:val="002704F9"/>
    <w:rsid w:val="00276DB6"/>
    <w:rsid w:val="00282222"/>
    <w:rsid w:val="00284C08"/>
    <w:rsid w:val="00290B41"/>
    <w:rsid w:val="00292318"/>
    <w:rsid w:val="00296955"/>
    <w:rsid w:val="00297EB8"/>
    <w:rsid w:val="002A6E7E"/>
    <w:rsid w:val="002C1FBA"/>
    <w:rsid w:val="002D1085"/>
    <w:rsid w:val="002D1698"/>
    <w:rsid w:val="002D1E7B"/>
    <w:rsid w:val="002E27E2"/>
    <w:rsid w:val="002E4EE7"/>
    <w:rsid w:val="002F6805"/>
    <w:rsid w:val="003046C4"/>
    <w:rsid w:val="0030604C"/>
    <w:rsid w:val="003061BD"/>
    <w:rsid w:val="003106CB"/>
    <w:rsid w:val="0032443F"/>
    <w:rsid w:val="0033735F"/>
    <w:rsid w:val="00341159"/>
    <w:rsid w:val="003439CD"/>
    <w:rsid w:val="00350148"/>
    <w:rsid w:val="0035055B"/>
    <w:rsid w:val="0036065C"/>
    <w:rsid w:val="00373F1B"/>
    <w:rsid w:val="00380191"/>
    <w:rsid w:val="00383D43"/>
    <w:rsid w:val="00384697"/>
    <w:rsid w:val="0039252E"/>
    <w:rsid w:val="00393FFC"/>
    <w:rsid w:val="003941D9"/>
    <w:rsid w:val="003A5209"/>
    <w:rsid w:val="003A78C2"/>
    <w:rsid w:val="003C4EBF"/>
    <w:rsid w:val="003C77D1"/>
    <w:rsid w:val="003D08CD"/>
    <w:rsid w:val="003D1107"/>
    <w:rsid w:val="003D5CA6"/>
    <w:rsid w:val="003E0111"/>
    <w:rsid w:val="003E6B3D"/>
    <w:rsid w:val="003F0262"/>
    <w:rsid w:val="003F56E6"/>
    <w:rsid w:val="00414F97"/>
    <w:rsid w:val="00426F76"/>
    <w:rsid w:val="00436D54"/>
    <w:rsid w:val="00440A60"/>
    <w:rsid w:val="00451376"/>
    <w:rsid w:val="00451CF0"/>
    <w:rsid w:val="00453230"/>
    <w:rsid w:val="004567DA"/>
    <w:rsid w:val="00464146"/>
    <w:rsid w:val="00465853"/>
    <w:rsid w:val="00477E7A"/>
    <w:rsid w:val="0048690C"/>
    <w:rsid w:val="004A1682"/>
    <w:rsid w:val="004A30F1"/>
    <w:rsid w:val="004A50C4"/>
    <w:rsid w:val="004A7CB2"/>
    <w:rsid w:val="004C7016"/>
    <w:rsid w:val="004D1754"/>
    <w:rsid w:val="004D2B18"/>
    <w:rsid w:val="004D4C78"/>
    <w:rsid w:val="004D6552"/>
    <w:rsid w:val="004E2DD1"/>
    <w:rsid w:val="004E6205"/>
    <w:rsid w:val="004F48E0"/>
    <w:rsid w:val="00507792"/>
    <w:rsid w:val="00514244"/>
    <w:rsid w:val="00521FB2"/>
    <w:rsid w:val="005360C9"/>
    <w:rsid w:val="0053769D"/>
    <w:rsid w:val="00555319"/>
    <w:rsid w:val="00555787"/>
    <w:rsid w:val="00560748"/>
    <w:rsid w:val="00564652"/>
    <w:rsid w:val="00567110"/>
    <w:rsid w:val="00575CB3"/>
    <w:rsid w:val="00581D5F"/>
    <w:rsid w:val="00585728"/>
    <w:rsid w:val="00587D12"/>
    <w:rsid w:val="005959EB"/>
    <w:rsid w:val="00595BA8"/>
    <w:rsid w:val="005A38E4"/>
    <w:rsid w:val="005A4490"/>
    <w:rsid w:val="005A5703"/>
    <w:rsid w:val="005A6A15"/>
    <w:rsid w:val="005C0900"/>
    <w:rsid w:val="005C0903"/>
    <w:rsid w:val="005C1212"/>
    <w:rsid w:val="005D00D0"/>
    <w:rsid w:val="005D264E"/>
    <w:rsid w:val="005E241A"/>
    <w:rsid w:val="005E5164"/>
    <w:rsid w:val="005F254B"/>
    <w:rsid w:val="0063352E"/>
    <w:rsid w:val="006341CE"/>
    <w:rsid w:val="006438AA"/>
    <w:rsid w:val="00661675"/>
    <w:rsid w:val="0066267A"/>
    <w:rsid w:val="00662EDA"/>
    <w:rsid w:val="0066452A"/>
    <w:rsid w:val="0066729F"/>
    <w:rsid w:val="006740CF"/>
    <w:rsid w:val="00674356"/>
    <w:rsid w:val="006756B5"/>
    <w:rsid w:val="006924FF"/>
    <w:rsid w:val="00695EC6"/>
    <w:rsid w:val="006A2101"/>
    <w:rsid w:val="006A280E"/>
    <w:rsid w:val="006A6008"/>
    <w:rsid w:val="006A7D95"/>
    <w:rsid w:val="006B3DE8"/>
    <w:rsid w:val="006B3E67"/>
    <w:rsid w:val="006C4842"/>
    <w:rsid w:val="006E097D"/>
    <w:rsid w:val="006E306A"/>
    <w:rsid w:val="006F092A"/>
    <w:rsid w:val="00701137"/>
    <w:rsid w:val="00710338"/>
    <w:rsid w:val="0071128C"/>
    <w:rsid w:val="007157C8"/>
    <w:rsid w:val="00721573"/>
    <w:rsid w:val="007225F7"/>
    <w:rsid w:val="00724CD9"/>
    <w:rsid w:val="007306E1"/>
    <w:rsid w:val="0073269E"/>
    <w:rsid w:val="00732E46"/>
    <w:rsid w:val="00737386"/>
    <w:rsid w:val="0075103D"/>
    <w:rsid w:val="0075106B"/>
    <w:rsid w:val="007558EE"/>
    <w:rsid w:val="00762218"/>
    <w:rsid w:val="00762D24"/>
    <w:rsid w:val="00770F07"/>
    <w:rsid w:val="0077120B"/>
    <w:rsid w:val="0077569C"/>
    <w:rsid w:val="007773CF"/>
    <w:rsid w:val="00777B6C"/>
    <w:rsid w:val="00785520"/>
    <w:rsid w:val="00785EB4"/>
    <w:rsid w:val="007976D2"/>
    <w:rsid w:val="007B4819"/>
    <w:rsid w:val="007B4F60"/>
    <w:rsid w:val="007D179A"/>
    <w:rsid w:val="007E11AD"/>
    <w:rsid w:val="007E7937"/>
    <w:rsid w:val="008071D9"/>
    <w:rsid w:val="008108BA"/>
    <w:rsid w:val="00821115"/>
    <w:rsid w:val="008229F1"/>
    <w:rsid w:val="008523DE"/>
    <w:rsid w:val="00862444"/>
    <w:rsid w:val="0086451F"/>
    <w:rsid w:val="00864FE9"/>
    <w:rsid w:val="0086697A"/>
    <w:rsid w:val="00866A3A"/>
    <w:rsid w:val="008729EF"/>
    <w:rsid w:val="00881403"/>
    <w:rsid w:val="00882829"/>
    <w:rsid w:val="00887DCC"/>
    <w:rsid w:val="0089264C"/>
    <w:rsid w:val="008A50DE"/>
    <w:rsid w:val="008B1C14"/>
    <w:rsid w:val="008C6003"/>
    <w:rsid w:val="008D2C14"/>
    <w:rsid w:val="008E23AB"/>
    <w:rsid w:val="0090345C"/>
    <w:rsid w:val="0091028D"/>
    <w:rsid w:val="0091316C"/>
    <w:rsid w:val="0092514F"/>
    <w:rsid w:val="00932A67"/>
    <w:rsid w:val="0094409D"/>
    <w:rsid w:val="00950256"/>
    <w:rsid w:val="00951A17"/>
    <w:rsid w:val="0096115C"/>
    <w:rsid w:val="0096638E"/>
    <w:rsid w:val="009738CB"/>
    <w:rsid w:val="00980EC1"/>
    <w:rsid w:val="009955AB"/>
    <w:rsid w:val="00997949"/>
    <w:rsid w:val="009A22FF"/>
    <w:rsid w:val="009A32F6"/>
    <w:rsid w:val="009A63A6"/>
    <w:rsid w:val="009A6FC8"/>
    <w:rsid w:val="009B1A57"/>
    <w:rsid w:val="009B3ED6"/>
    <w:rsid w:val="009C6B5F"/>
    <w:rsid w:val="009D7B7E"/>
    <w:rsid w:val="009E454B"/>
    <w:rsid w:val="009F1A80"/>
    <w:rsid w:val="00A025F2"/>
    <w:rsid w:val="00A057A6"/>
    <w:rsid w:val="00A06B72"/>
    <w:rsid w:val="00A154FE"/>
    <w:rsid w:val="00A16663"/>
    <w:rsid w:val="00A16E6A"/>
    <w:rsid w:val="00A4705E"/>
    <w:rsid w:val="00A719C0"/>
    <w:rsid w:val="00A768C5"/>
    <w:rsid w:val="00A7764A"/>
    <w:rsid w:val="00A82FE1"/>
    <w:rsid w:val="00A90B29"/>
    <w:rsid w:val="00A946AA"/>
    <w:rsid w:val="00AA1684"/>
    <w:rsid w:val="00AB0D1D"/>
    <w:rsid w:val="00AC025A"/>
    <w:rsid w:val="00AC4921"/>
    <w:rsid w:val="00AC58EC"/>
    <w:rsid w:val="00AF3721"/>
    <w:rsid w:val="00AF4347"/>
    <w:rsid w:val="00B032BB"/>
    <w:rsid w:val="00B0509F"/>
    <w:rsid w:val="00B109EB"/>
    <w:rsid w:val="00B27311"/>
    <w:rsid w:val="00B43776"/>
    <w:rsid w:val="00B47A05"/>
    <w:rsid w:val="00B52AB3"/>
    <w:rsid w:val="00B53345"/>
    <w:rsid w:val="00B53F7C"/>
    <w:rsid w:val="00B56F9E"/>
    <w:rsid w:val="00B62263"/>
    <w:rsid w:val="00B6612D"/>
    <w:rsid w:val="00B67CEA"/>
    <w:rsid w:val="00B7744B"/>
    <w:rsid w:val="00B94BE6"/>
    <w:rsid w:val="00BA1568"/>
    <w:rsid w:val="00BB16C9"/>
    <w:rsid w:val="00BB6226"/>
    <w:rsid w:val="00BD2BF3"/>
    <w:rsid w:val="00BD5DA5"/>
    <w:rsid w:val="00BD6D9D"/>
    <w:rsid w:val="00BD7460"/>
    <w:rsid w:val="00BE6F92"/>
    <w:rsid w:val="00BE79A1"/>
    <w:rsid w:val="00C00247"/>
    <w:rsid w:val="00C035CC"/>
    <w:rsid w:val="00C070EC"/>
    <w:rsid w:val="00C14660"/>
    <w:rsid w:val="00C221A0"/>
    <w:rsid w:val="00C31438"/>
    <w:rsid w:val="00C37128"/>
    <w:rsid w:val="00C45A97"/>
    <w:rsid w:val="00C51F4A"/>
    <w:rsid w:val="00C57164"/>
    <w:rsid w:val="00C71AEF"/>
    <w:rsid w:val="00C75296"/>
    <w:rsid w:val="00C844C8"/>
    <w:rsid w:val="00C85378"/>
    <w:rsid w:val="00C85464"/>
    <w:rsid w:val="00CA69B0"/>
    <w:rsid w:val="00CB275B"/>
    <w:rsid w:val="00CD5DC9"/>
    <w:rsid w:val="00CD6910"/>
    <w:rsid w:val="00CE4611"/>
    <w:rsid w:val="00CE5FEF"/>
    <w:rsid w:val="00D03FC5"/>
    <w:rsid w:val="00D04B50"/>
    <w:rsid w:val="00D10516"/>
    <w:rsid w:val="00D10717"/>
    <w:rsid w:val="00D15BEE"/>
    <w:rsid w:val="00D364B4"/>
    <w:rsid w:val="00D36BA0"/>
    <w:rsid w:val="00D8497B"/>
    <w:rsid w:val="00DA4385"/>
    <w:rsid w:val="00DB0285"/>
    <w:rsid w:val="00DC7193"/>
    <w:rsid w:val="00DC7E86"/>
    <w:rsid w:val="00DD2B30"/>
    <w:rsid w:val="00DD39E3"/>
    <w:rsid w:val="00DD5777"/>
    <w:rsid w:val="00DE0C5F"/>
    <w:rsid w:val="00DE1550"/>
    <w:rsid w:val="00DF4790"/>
    <w:rsid w:val="00DF590B"/>
    <w:rsid w:val="00E01551"/>
    <w:rsid w:val="00E03CED"/>
    <w:rsid w:val="00E071B9"/>
    <w:rsid w:val="00E1471A"/>
    <w:rsid w:val="00E17F6C"/>
    <w:rsid w:val="00E2192E"/>
    <w:rsid w:val="00E21DBE"/>
    <w:rsid w:val="00E43B18"/>
    <w:rsid w:val="00E44E31"/>
    <w:rsid w:val="00E509A3"/>
    <w:rsid w:val="00E515FE"/>
    <w:rsid w:val="00E76B12"/>
    <w:rsid w:val="00E85600"/>
    <w:rsid w:val="00E85634"/>
    <w:rsid w:val="00E93D58"/>
    <w:rsid w:val="00EA50FF"/>
    <w:rsid w:val="00EB3F0D"/>
    <w:rsid w:val="00EE08D0"/>
    <w:rsid w:val="00EE2081"/>
    <w:rsid w:val="00EE30E8"/>
    <w:rsid w:val="00EF4BE2"/>
    <w:rsid w:val="00F03055"/>
    <w:rsid w:val="00F112AB"/>
    <w:rsid w:val="00F13FCD"/>
    <w:rsid w:val="00F178AA"/>
    <w:rsid w:val="00F20F0D"/>
    <w:rsid w:val="00F234F7"/>
    <w:rsid w:val="00F36FB0"/>
    <w:rsid w:val="00F373D7"/>
    <w:rsid w:val="00F4051A"/>
    <w:rsid w:val="00F57CCA"/>
    <w:rsid w:val="00F64536"/>
    <w:rsid w:val="00F73207"/>
    <w:rsid w:val="00F7386E"/>
    <w:rsid w:val="00F80762"/>
    <w:rsid w:val="00F80D3F"/>
    <w:rsid w:val="00F825BE"/>
    <w:rsid w:val="00F912AD"/>
    <w:rsid w:val="00F930BE"/>
    <w:rsid w:val="00F962F9"/>
    <w:rsid w:val="00F973EF"/>
    <w:rsid w:val="00FB1D41"/>
    <w:rsid w:val="00FB2912"/>
    <w:rsid w:val="00FB5D0D"/>
    <w:rsid w:val="00FB6F4A"/>
    <w:rsid w:val="00FC6963"/>
    <w:rsid w:val="00FD5B32"/>
    <w:rsid w:val="00FE5236"/>
    <w:rsid w:val="00FE757D"/>
    <w:rsid w:val="00FF1193"/>
    <w:rsid w:val="00FF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D0"/>
    <w:pPr>
      <w:ind w:firstLine="567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Spacing"/>
    <w:next w:val="Normal"/>
    <w:link w:val="Heading1Char"/>
    <w:uiPriority w:val="99"/>
    <w:qFormat/>
    <w:rsid w:val="00C45A97"/>
    <w:pPr>
      <w:jc w:val="center"/>
      <w:outlineLvl w:val="0"/>
    </w:pPr>
    <w:rPr>
      <w:b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7D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5A97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37D7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paragraph" w:styleId="NoSpacing">
    <w:name w:val="No Spacing"/>
    <w:uiPriority w:val="99"/>
    <w:qFormat/>
    <w:rsid w:val="00EE08D0"/>
    <w:pPr>
      <w:ind w:firstLine="567"/>
      <w:jc w:val="both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0F57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Table_Footnote_last Знак,Table_Footnote_last Знак Знак,Table_Footnote_last"/>
    <w:basedOn w:val="Normal"/>
    <w:link w:val="FootnoteTextChar"/>
    <w:uiPriority w:val="99"/>
    <w:rsid w:val="00A7764A"/>
    <w:rPr>
      <w:sz w:val="20"/>
      <w:szCs w:val="20"/>
    </w:rPr>
  </w:style>
  <w:style w:type="character" w:customStyle="1" w:styleId="FootnoteTextChar">
    <w:name w:val="Footnote Text Char"/>
    <w:aliases w:val="Table_Footnote_last Знак Char,Table_Footnote_last Знак Знак Char,Table_Footnote_last Char"/>
    <w:basedOn w:val="DefaultParagraphFont"/>
    <w:link w:val="FootnoteText"/>
    <w:uiPriority w:val="99"/>
    <w:locked/>
    <w:rsid w:val="00A7764A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A7764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87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7DCC"/>
    <w:rPr>
      <w:rFonts w:ascii="Tahoma" w:hAnsi="Tahoma" w:cs="Tahoma"/>
      <w:sz w:val="16"/>
      <w:szCs w:val="16"/>
      <w:lang w:val="en-US"/>
    </w:rPr>
  </w:style>
  <w:style w:type="paragraph" w:customStyle="1" w:styleId="a">
    <w:name w:val="Основной"/>
    <w:basedOn w:val="BodyTextIndent"/>
    <w:uiPriority w:val="99"/>
    <w:rsid w:val="005D264E"/>
  </w:style>
  <w:style w:type="paragraph" w:styleId="BodyTextIndent">
    <w:name w:val="Body Text Indent"/>
    <w:basedOn w:val="Normal"/>
    <w:link w:val="BodyTextIndentChar"/>
    <w:uiPriority w:val="99"/>
    <w:semiHidden/>
    <w:rsid w:val="005D26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264E"/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Основной текст Знак Знак Знак"/>
    <w:basedOn w:val="Normal"/>
    <w:link w:val="BodyTextChar"/>
    <w:uiPriority w:val="99"/>
    <w:rsid w:val="00F234F7"/>
    <w:pPr>
      <w:spacing w:after="120"/>
    </w:pPr>
  </w:style>
  <w:style w:type="character" w:customStyle="1" w:styleId="BodyTextChar">
    <w:name w:val="Body Text Char"/>
    <w:aliases w:val="Основной текст Знак Знак Знак Char"/>
    <w:basedOn w:val="DefaultParagraphFont"/>
    <w:link w:val="BodyText"/>
    <w:uiPriority w:val="99"/>
    <w:locked/>
    <w:rsid w:val="00F234F7"/>
    <w:rPr>
      <w:rFonts w:ascii="Times New Roman" w:hAnsi="Times New Roman" w:cs="Times New Roman"/>
      <w:sz w:val="24"/>
      <w:szCs w:val="24"/>
      <w:lang w:val="en-US"/>
    </w:rPr>
  </w:style>
  <w:style w:type="character" w:customStyle="1" w:styleId="Text">
    <w:name w:val="Text Знак"/>
    <w:basedOn w:val="DefaultParagraphFont"/>
    <w:link w:val="Text0"/>
    <w:uiPriority w:val="99"/>
    <w:locked/>
    <w:rsid w:val="005959EB"/>
    <w:rPr>
      <w:rFonts w:cs="Times New Roman"/>
      <w:sz w:val="24"/>
      <w:szCs w:val="24"/>
    </w:rPr>
  </w:style>
  <w:style w:type="paragraph" w:customStyle="1" w:styleId="Text0">
    <w:name w:val="Text"/>
    <w:basedOn w:val="Normal"/>
    <w:link w:val="Text"/>
    <w:uiPriority w:val="99"/>
    <w:rsid w:val="005959EB"/>
    <w:pPr>
      <w:overflowPunct w:val="0"/>
      <w:autoSpaceDE w:val="0"/>
      <w:autoSpaceDN w:val="0"/>
      <w:adjustRightInd w:val="0"/>
      <w:spacing w:before="220"/>
      <w:ind w:firstLine="0"/>
    </w:pPr>
    <w:rPr>
      <w:rFonts w:ascii="Calibri" w:hAnsi="Calibri"/>
      <w:lang w:val="ru-RU"/>
    </w:rPr>
  </w:style>
  <w:style w:type="paragraph" w:styleId="Header">
    <w:name w:val="header"/>
    <w:basedOn w:val="Normal"/>
    <w:link w:val="HeaderChar"/>
    <w:uiPriority w:val="99"/>
    <w:rsid w:val="009440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409D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440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09D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688</Words>
  <Characters>3924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Архитектор</cp:lastModifiedBy>
  <cp:revision>6</cp:revision>
  <cp:lastPrinted>2015-07-07T09:28:00Z</cp:lastPrinted>
  <dcterms:created xsi:type="dcterms:W3CDTF">2015-07-07T06:00:00Z</dcterms:created>
  <dcterms:modified xsi:type="dcterms:W3CDTF">2015-07-07T09:28:00Z</dcterms:modified>
</cp:coreProperties>
</file>