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C1" w:rsidRPr="00B03C3C" w:rsidRDefault="00447AC1" w:rsidP="00447AC1">
      <w:pPr>
        <w:jc w:val="center"/>
        <w:rPr>
          <w:sz w:val="28"/>
          <w:szCs w:val="28"/>
        </w:rPr>
      </w:pPr>
      <w:r w:rsidRPr="00840741">
        <w:rPr>
          <w:b/>
          <w:noProof/>
          <w:sz w:val="28"/>
          <w:szCs w:val="28"/>
        </w:rPr>
        <w:drawing>
          <wp:inline distT="0" distB="0" distL="0" distR="0" wp14:anchorId="5D15FF53" wp14:editId="2FF0F635">
            <wp:extent cx="715645" cy="846455"/>
            <wp:effectExtent l="0" t="0" r="0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C1" w:rsidRPr="00A744AD" w:rsidRDefault="00447AC1" w:rsidP="00447AC1">
      <w:pPr>
        <w:jc w:val="center"/>
        <w:rPr>
          <w:b/>
        </w:rPr>
      </w:pPr>
      <w:r w:rsidRPr="00A744AD">
        <w:rPr>
          <w:b/>
        </w:rPr>
        <w:t>АДМИНИСТРАЦИЯ СУСАНИНСКОГО СЕЛЬСКОГО ПОСЕЛЕНИЯ</w:t>
      </w:r>
    </w:p>
    <w:p w:rsidR="00447AC1" w:rsidRPr="00A744AD" w:rsidRDefault="00447AC1" w:rsidP="00447AC1">
      <w:pPr>
        <w:jc w:val="center"/>
        <w:rPr>
          <w:b/>
        </w:rPr>
      </w:pPr>
      <w:r w:rsidRPr="00A744AD">
        <w:rPr>
          <w:b/>
        </w:rPr>
        <w:t>ГАТЧИНСКОГО МУНИЦИПАЛЬНОГО РАЙОНА</w:t>
      </w:r>
    </w:p>
    <w:p w:rsidR="00447AC1" w:rsidRPr="00A744AD" w:rsidRDefault="00447AC1" w:rsidP="00447AC1">
      <w:pPr>
        <w:jc w:val="center"/>
        <w:rPr>
          <w:b/>
        </w:rPr>
      </w:pPr>
      <w:r w:rsidRPr="00A744AD">
        <w:rPr>
          <w:b/>
        </w:rPr>
        <w:t>ЛЕНИНГРАДСКОЙ ОБЛАСТИ</w:t>
      </w:r>
    </w:p>
    <w:p w:rsidR="00447AC1" w:rsidRPr="00A744AD" w:rsidRDefault="00447AC1" w:rsidP="00447AC1">
      <w:pPr>
        <w:jc w:val="center"/>
        <w:rPr>
          <w:b/>
          <w:bCs/>
          <w:color w:val="000000"/>
        </w:rPr>
      </w:pPr>
    </w:p>
    <w:p w:rsidR="00447AC1" w:rsidRPr="00A744AD" w:rsidRDefault="00447AC1" w:rsidP="00447AC1">
      <w:pPr>
        <w:jc w:val="center"/>
        <w:rPr>
          <w:b/>
          <w:bCs/>
          <w:color w:val="000000"/>
        </w:rPr>
      </w:pPr>
      <w:r w:rsidRPr="00A744AD">
        <w:rPr>
          <w:b/>
          <w:bCs/>
          <w:color w:val="000000"/>
        </w:rPr>
        <w:t>ПОСТАНОВЛЕНИЕ</w:t>
      </w:r>
    </w:p>
    <w:p w:rsidR="00447AC1" w:rsidRPr="00A744AD" w:rsidRDefault="00447AC1" w:rsidP="00447AC1">
      <w:pPr>
        <w:jc w:val="center"/>
        <w:rPr>
          <w:b/>
          <w:bCs/>
          <w:color w:val="000000"/>
        </w:rPr>
      </w:pPr>
    </w:p>
    <w:p w:rsidR="00447AC1" w:rsidRPr="00A744AD" w:rsidRDefault="00447AC1" w:rsidP="00447AC1">
      <w:pPr>
        <w:rPr>
          <w:b/>
          <w:bCs/>
        </w:rPr>
      </w:pPr>
      <w:r w:rsidRPr="00A744AD">
        <w:rPr>
          <w:b/>
          <w:bCs/>
          <w:color w:val="000000"/>
        </w:rPr>
        <w:t>24.03.</w:t>
      </w:r>
      <w:r w:rsidRPr="00A744AD">
        <w:rPr>
          <w:b/>
        </w:rPr>
        <w:t xml:space="preserve">2022 </w:t>
      </w:r>
      <w:r w:rsidRPr="00A744AD">
        <w:rPr>
          <w:color w:val="FF0000"/>
        </w:rPr>
        <w:t xml:space="preserve">                                                    </w:t>
      </w:r>
      <w:r>
        <w:rPr>
          <w:color w:val="FF0000"/>
        </w:rPr>
        <w:t xml:space="preserve">                     </w:t>
      </w:r>
      <w:r w:rsidRPr="00A744AD">
        <w:rPr>
          <w:color w:val="FF0000"/>
        </w:rPr>
        <w:t xml:space="preserve">                                                    </w:t>
      </w:r>
      <w:r w:rsidRPr="00A744AD">
        <w:rPr>
          <w:b/>
        </w:rPr>
        <w:t xml:space="preserve">№ </w:t>
      </w:r>
      <w:r>
        <w:rPr>
          <w:b/>
        </w:rPr>
        <w:t>91</w:t>
      </w:r>
    </w:p>
    <w:p w:rsidR="00447AC1" w:rsidRPr="00A744AD" w:rsidRDefault="00447AC1" w:rsidP="00447AC1">
      <w:pPr>
        <w:rPr>
          <w:b/>
          <w:bCs/>
          <w:color w:val="000000"/>
        </w:rPr>
      </w:pPr>
    </w:p>
    <w:p w:rsidR="00447AC1" w:rsidRPr="00976945" w:rsidRDefault="00447AC1" w:rsidP="00447AC1">
      <w:pPr>
        <w:ind w:right="3826"/>
        <w:jc w:val="both"/>
        <w:rPr>
          <w:color w:val="000000"/>
        </w:rPr>
      </w:pPr>
      <w:r w:rsidRPr="00A744AD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A744AD">
        <w:rPr>
          <w:bCs/>
          <w:color w:val="000000"/>
        </w:rPr>
        <w:t xml:space="preserve">формы проверочного листа (списка контрольных вопросов), применяемого при </w:t>
      </w:r>
      <w:r w:rsidRPr="00976945">
        <w:rPr>
          <w:bCs/>
          <w:color w:val="000000"/>
        </w:rPr>
        <w:t xml:space="preserve">осуществлении </w:t>
      </w:r>
      <w:bookmarkStart w:id="2" w:name="_Hlk82421409"/>
      <w:bookmarkEnd w:id="0"/>
      <w:r w:rsidRPr="00976945">
        <w:rPr>
          <w:bCs/>
          <w:color w:val="000000"/>
        </w:rPr>
        <w:t xml:space="preserve">муниципального контроля </w:t>
      </w:r>
      <w:bookmarkEnd w:id="1"/>
      <w:bookmarkEnd w:id="2"/>
      <w:r>
        <w:rPr>
          <w:bCs/>
          <w:color w:val="000000"/>
        </w:rPr>
        <w:t xml:space="preserve">в сфере благоустройства </w:t>
      </w:r>
      <w:r w:rsidRPr="00976945">
        <w:rPr>
          <w:bCs/>
          <w:color w:val="000000"/>
        </w:rPr>
        <w:t>на территории муниципального образования «</w:t>
      </w:r>
      <w:proofErr w:type="spellStart"/>
      <w:r w:rsidRPr="00976945">
        <w:rPr>
          <w:bCs/>
          <w:color w:val="000000"/>
        </w:rPr>
        <w:t>Сусанинское</w:t>
      </w:r>
      <w:proofErr w:type="spellEnd"/>
      <w:r w:rsidRPr="00976945">
        <w:rPr>
          <w:bCs/>
          <w:color w:val="000000"/>
        </w:rPr>
        <w:t xml:space="preserve"> сельское поселение» Гатчинского муниципального района Ленинградской области</w:t>
      </w:r>
    </w:p>
    <w:p w:rsidR="00447AC1" w:rsidRPr="00976945" w:rsidRDefault="00447AC1" w:rsidP="00447AC1">
      <w:pPr>
        <w:jc w:val="center"/>
        <w:rPr>
          <w:color w:val="000000"/>
        </w:rPr>
      </w:pPr>
    </w:p>
    <w:p w:rsidR="00447AC1" w:rsidRPr="00976945" w:rsidRDefault="00447AC1" w:rsidP="00447AC1">
      <w:pPr>
        <w:ind w:firstLine="709"/>
        <w:jc w:val="both"/>
        <w:rPr>
          <w:color w:val="000000"/>
        </w:rPr>
      </w:pPr>
      <w:r w:rsidRPr="00976945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76945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976945">
        <w:rPr>
          <w:color w:val="000000"/>
        </w:rPr>
        <w:t xml:space="preserve"> </w:t>
      </w:r>
      <w:bookmarkStart w:id="3" w:name="_Hlk87860463"/>
      <w:r w:rsidRPr="00976945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976945">
        <w:rPr>
          <w:color w:val="000000"/>
          <w:shd w:val="clear" w:color="auto" w:fill="FFFFFF"/>
        </w:rPr>
        <w:t>,</w:t>
      </w:r>
      <w:r w:rsidRPr="00976945">
        <w:rPr>
          <w:color w:val="000000"/>
        </w:rPr>
        <w:t xml:space="preserve"> </w:t>
      </w:r>
      <w:r w:rsidRPr="00976945">
        <w:rPr>
          <w:color w:val="000000"/>
          <w:spacing w:val="-10"/>
        </w:rPr>
        <w:t xml:space="preserve">Федеральным </w:t>
      </w:r>
      <w:r w:rsidRPr="00976945">
        <w:rPr>
          <w:spacing w:val="-10"/>
        </w:rPr>
        <w:t>законом</w:t>
      </w:r>
      <w:r w:rsidRPr="00976945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 Гатчинского муниципального района Ленинградской области и решением совета депутатов Сусанинского сельского поселения от </w:t>
      </w:r>
      <w:r>
        <w:rPr>
          <w:color w:val="000000"/>
          <w:spacing w:val="-10"/>
        </w:rPr>
        <w:t>22.09.</w:t>
      </w:r>
      <w:r w:rsidRPr="00976945">
        <w:rPr>
          <w:color w:val="000000"/>
          <w:spacing w:val="-10"/>
        </w:rPr>
        <w:t xml:space="preserve">2021 № </w:t>
      </w:r>
      <w:r>
        <w:rPr>
          <w:color w:val="000000"/>
          <w:spacing w:val="-10"/>
        </w:rPr>
        <w:t>92</w:t>
      </w:r>
      <w:r w:rsidRPr="00976945">
        <w:rPr>
          <w:color w:val="000000"/>
          <w:spacing w:val="-10"/>
        </w:rPr>
        <w:t xml:space="preserve"> «Об утверждении положения о муниципальном контроле </w:t>
      </w:r>
      <w:r>
        <w:rPr>
          <w:color w:val="000000"/>
          <w:spacing w:val="-10"/>
        </w:rPr>
        <w:t xml:space="preserve">в сфере благоустройства </w:t>
      </w:r>
      <w:r w:rsidRPr="00976945">
        <w:rPr>
          <w:bCs/>
          <w:color w:val="000000"/>
        </w:rPr>
        <w:t xml:space="preserve">на территории </w:t>
      </w:r>
      <w:r w:rsidRPr="00976945">
        <w:rPr>
          <w:color w:val="000000"/>
          <w:spacing w:val="-10"/>
        </w:rPr>
        <w:t>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поселение», </w:t>
      </w:r>
      <w:r w:rsidRPr="00976945">
        <w:rPr>
          <w:color w:val="000000"/>
        </w:rPr>
        <w:t>администрация 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 </w:t>
      </w:r>
    </w:p>
    <w:p w:rsidR="00447AC1" w:rsidRPr="00976945" w:rsidRDefault="00447AC1" w:rsidP="00447AC1">
      <w:pPr>
        <w:ind w:firstLine="709"/>
        <w:jc w:val="both"/>
        <w:rPr>
          <w:color w:val="000000"/>
        </w:rPr>
      </w:pPr>
    </w:p>
    <w:p w:rsidR="00447AC1" w:rsidRPr="00976945" w:rsidRDefault="00447AC1" w:rsidP="00447AC1">
      <w:pPr>
        <w:ind w:firstLine="709"/>
        <w:jc w:val="center"/>
        <w:rPr>
          <w:color w:val="000000"/>
        </w:rPr>
      </w:pPr>
      <w:r w:rsidRPr="00976945">
        <w:rPr>
          <w:color w:val="000000"/>
        </w:rPr>
        <w:t>ПОСТАНОВЛЯЕТ:</w:t>
      </w:r>
    </w:p>
    <w:p w:rsidR="00447AC1" w:rsidRPr="00976945" w:rsidRDefault="00447AC1" w:rsidP="00447AC1">
      <w:pPr>
        <w:ind w:firstLine="709"/>
        <w:jc w:val="center"/>
        <w:rPr>
          <w:color w:val="000000"/>
        </w:rPr>
      </w:pPr>
    </w:p>
    <w:p w:rsidR="00447AC1" w:rsidRPr="00976945" w:rsidRDefault="00447AC1" w:rsidP="00447AC1">
      <w:pPr>
        <w:pStyle w:val="aa"/>
        <w:numPr>
          <w:ilvl w:val="0"/>
          <w:numId w:val="4"/>
        </w:numPr>
        <w:ind w:left="426"/>
        <w:jc w:val="both"/>
        <w:rPr>
          <w:color w:val="000000"/>
        </w:rPr>
      </w:pPr>
      <w:r w:rsidRPr="00976945">
        <w:rPr>
          <w:color w:val="000000"/>
        </w:rPr>
        <w:t xml:space="preserve">Утвердить </w:t>
      </w:r>
      <w:bookmarkStart w:id="4" w:name="_Hlk82421551"/>
      <w:r w:rsidRPr="00976945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976945">
        <w:rPr>
          <w:color w:val="000000"/>
        </w:rPr>
        <w:t xml:space="preserve">муниципального контроля </w:t>
      </w:r>
      <w:r>
        <w:rPr>
          <w:color w:val="000000"/>
        </w:rPr>
        <w:t xml:space="preserve">в сфере благоустройства </w:t>
      </w:r>
      <w:r>
        <w:rPr>
          <w:bCs/>
          <w:color w:val="000000"/>
        </w:rPr>
        <w:t>на</w:t>
      </w:r>
      <w:r w:rsidRPr="00976945">
        <w:rPr>
          <w:bCs/>
          <w:color w:val="000000"/>
        </w:rPr>
        <w:t xml:space="preserve"> территори</w:t>
      </w:r>
      <w:r>
        <w:rPr>
          <w:bCs/>
          <w:color w:val="000000"/>
        </w:rPr>
        <w:t>и</w:t>
      </w:r>
      <w:r w:rsidRPr="00976945">
        <w:rPr>
          <w:bCs/>
          <w:color w:val="000000"/>
        </w:rPr>
        <w:t xml:space="preserve"> </w:t>
      </w:r>
      <w:r w:rsidRPr="00976945">
        <w:rPr>
          <w:color w:val="000000"/>
        </w:rPr>
        <w:t>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области,</w:t>
      </w:r>
      <w:r w:rsidRPr="00976945">
        <w:rPr>
          <w:i/>
          <w:iCs/>
          <w:color w:val="000000"/>
        </w:rPr>
        <w:t xml:space="preserve"> </w:t>
      </w:r>
      <w:r w:rsidRPr="00976945">
        <w:rPr>
          <w:color w:val="000000"/>
        </w:rPr>
        <w:t>согласно приложению к настоящему постановлению.</w:t>
      </w:r>
    </w:p>
    <w:p w:rsidR="00447AC1" w:rsidRPr="00A744AD" w:rsidRDefault="00447AC1" w:rsidP="00447AC1">
      <w:pPr>
        <w:pStyle w:val="aa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744AD">
        <w:t>правда.ру</w:t>
      </w:r>
      <w:proofErr w:type="spellEnd"/>
      <w:r w:rsidRPr="00A744AD">
        <w:t>» и подлежит размещению на официальном сайте муниципального образования «</w:t>
      </w:r>
      <w:proofErr w:type="spellStart"/>
      <w:r w:rsidRPr="00A744AD">
        <w:t>Сусанинское</w:t>
      </w:r>
      <w:proofErr w:type="spellEnd"/>
      <w:r w:rsidRPr="00A744AD">
        <w:t xml:space="preserve"> сельское поселение».</w:t>
      </w:r>
    </w:p>
    <w:p w:rsidR="00447AC1" w:rsidRPr="00A744AD" w:rsidRDefault="00447AC1" w:rsidP="00447AC1">
      <w:pPr>
        <w:pStyle w:val="aa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>Контроль за исполнением постановления оставляю за собой.</w:t>
      </w:r>
    </w:p>
    <w:p w:rsidR="00447AC1" w:rsidRPr="00A744AD" w:rsidRDefault="00447AC1" w:rsidP="00447AC1">
      <w:pPr>
        <w:ind w:firstLine="709"/>
        <w:rPr>
          <w:color w:val="000000"/>
        </w:rPr>
      </w:pPr>
    </w:p>
    <w:p w:rsidR="00447AC1" w:rsidRPr="00A744AD" w:rsidRDefault="00447AC1" w:rsidP="00447AC1">
      <w:pPr>
        <w:ind w:firstLine="426"/>
        <w:jc w:val="both"/>
      </w:pPr>
      <w:r w:rsidRPr="00A744AD">
        <w:t xml:space="preserve">Глава администрации </w:t>
      </w:r>
    </w:p>
    <w:p w:rsidR="00447AC1" w:rsidRPr="00A744AD" w:rsidRDefault="00447AC1" w:rsidP="00447AC1">
      <w:pPr>
        <w:ind w:firstLine="426"/>
        <w:jc w:val="both"/>
      </w:pPr>
      <w:r>
        <w:t>Сусанинского</w:t>
      </w:r>
      <w:r w:rsidRPr="00A744AD">
        <w:t xml:space="preserve"> сельско</w:t>
      </w:r>
      <w:r>
        <w:t>го</w:t>
      </w:r>
      <w:r w:rsidRPr="00A744AD">
        <w:t xml:space="preserve"> поселени</w:t>
      </w:r>
      <w:r>
        <w:t>я</w:t>
      </w:r>
      <w:r w:rsidRPr="00A744AD">
        <w:t xml:space="preserve">             </w:t>
      </w:r>
      <w:r>
        <w:t xml:space="preserve">                       </w:t>
      </w:r>
      <w:r w:rsidRPr="00A744AD">
        <w:t xml:space="preserve">                              </w:t>
      </w:r>
      <w:r>
        <w:t xml:space="preserve">К.С. </w:t>
      </w:r>
      <w:proofErr w:type="spellStart"/>
      <w:r>
        <w:t>Морин</w:t>
      </w:r>
      <w:proofErr w:type="spellEnd"/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447AC1">
        <w:rPr>
          <w:color w:val="000000"/>
        </w:rPr>
        <w:t>Сусанинского</w:t>
      </w:r>
      <w:r w:rsidR="00C70A77"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447AC1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447AC1">
        <w:rPr>
          <w:color w:val="000000"/>
        </w:rPr>
        <w:t>я</w:t>
      </w:r>
      <w:r w:rsidRPr="00C70A77">
        <w:rPr>
          <w:color w:val="000000"/>
        </w:rPr>
        <w:t xml:space="preserve"> </w:t>
      </w:r>
      <w:r w:rsidR="00447AC1">
        <w:rPr>
          <w:color w:val="000000"/>
        </w:rPr>
        <w:t xml:space="preserve">Гатчинского </w:t>
      </w:r>
      <w:r w:rsidR="00C70A77">
        <w:rPr>
          <w:color w:val="000000"/>
        </w:rPr>
        <w:t xml:space="preserve">муниципального </w:t>
      </w:r>
      <w:r w:rsidRPr="00C70A77">
        <w:rPr>
          <w:color w:val="000000"/>
        </w:rPr>
        <w:t>района</w:t>
      </w:r>
    </w:p>
    <w:p w:rsidR="00261D16" w:rsidRP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Ленинградской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447AC1">
        <w:t>24.03.</w:t>
      </w:r>
      <w:r w:rsidRPr="00C70A77">
        <w:rPr>
          <w:color w:val="000000"/>
        </w:rPr>
        <w:t xml:space="preserve">2022 № </w:t>
      </w:r>
      <w:r w:rsidR="00447AC1">
        <w:t>91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Pr="00447AC1" w:rsidRDefault="009B0660" w:rsidP="00447AC1">
            <w:pPr>
              <w:jc w:val="both"/>
              <w:rPr>
                <w:i/>
                <w:spacing w:val="-5"/>
                <w:shd w:val="clear" w:color="auto" w:fill="FFFFFF"/>
              </w:rPr>
            </w:pPr>
            <w:r w:rsidRPr="00447AC1">
              <w:rPr>
                <w:i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  <w:p w:rsidR="00447AC1" w:rsidRDefault="00447AC1" w:rsidP="00447AC1">
            <w:pPr>
              <w:jc w:val="both"/>
              <w:rPr>
                <w:color w:val="000000"/>
              </w:rPr>
            </w:pP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447AC1">
        <w:rPr>
          <w:b/>
          <w:bCs/>
          <w:color w:val="000000"/>
          <w:sz w:val="28"/>
          <w:szCs w:val="28"/>
        </w:rPr>
        <w:t>«</w:t>
      </w:r>
      <w:proofErr w:type="spellStart"/>
      <w:r w:rsidR="00447AC1">
        <w:rPr>
          <w:b/>
          <w:bCs/>
          <w:color w:val="000000"/>
          <w:sz w:val="28"/>
          <w:szCs w:val="28"/>
        </w:rPr>
        <w:t>Сусанинское</w:t>
      </w:r>
      <w:proofErr w:type="spellEnd"/>
      <w:r w:rsidR="00261D16" w:rsidRPr="009B0660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447AC1">
        <w:rPr>
          <w:b/>
          <w:bCs/>
          <w:color w:val="000000"/>
          <w:sz w:val="28"/>
          <w:szCs w:val="28"/>
        </w:rPr>
        <w:t>»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447AC1">
        <w:rPr>
          <w:b/>
          <w:bCs/>
          <w:color w:val="000000"/>
          <w:sz w:val="28"/>
          <w:szCs w:val="28"/>
        </w:rPr>
        <w:t xml:space="preserve">Гатчинского </w:t>
      </w:r>
      <w:r w:rsidR="00C70A77" w:rsidRPr="009B0660">
        <w:rPr>
          <w:b/>
          <w:bCs/>
          <w:color w:val="000000"/>
          <w:sz w:val="28"/>
          <w:szCs w:val="28"/>
        </w:rPr>
        <w:t xml:space="preserve">муниципального </w:t>
      </w:r>
      <w:r w:rsidR="00261D16" w:rsidRPr="009B0660">
        <w:rPr>
          <w:b/>
          <w:bCs/>
          <w:color w:val="000000"/>
          <w:sz w:val="28"/>
          <w:szCs w:val="28"/>
        </w:rPr>
        <w:t>района Ленинградской области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2869" w:type="dxa"/>
        <w:tblInd w:w="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</w:tblGrid>
      <w:tr w:rsidR="00261D16" w:rsidRPr="00266E67" w:rsidTr="00223233">
        <w:tc>
          <w:tcPr>
            <w:tcW w:w="2869" w:type="dxa"/>
            <w:hideMark/>
          </w:tcPr>
          <w:tbl>
            <w:tblPr>
              <w:tblStyle w:val="ad"/>
              <w:tblW w:w="9335" w:type="dxa"/>
              <w:tblLook w:val="04A0" w:firstRow="1" w:lastRow="0" w:firstColumn="1" w:lastColumn="0" w:noHBand="0" w:noVBand="1"/>
            </w:tblPr>
            <w:tblGrid>
              <w:gridCol w:w="560"/>
              <w:gridCol w:w="3027"/>
              <w:gridCol w:w="2629"/>
              <w:gridCol w:w="1536"/>
              <w:gridCol w:w="1583"/>
            </w:tblGrid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bookmarkStart w:id="5" w:name="_Hlk78455926"/>
                  <w:r w:rsidRPr="00D933E3">
                    <w:rPr>
                      <w:b/>
                    </w:rPr>
                    <w:t>№ п/п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rPr>
                      <w:b/>
                    </w:rPr>
                    <w:t>Контрольный вопрос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rPr>
                      <w:b/>
                    </w:rPr>
                    <w:t>Реквизиты нормативного правового акта (подзаконного правов</w:t>
                  </w:r>
                  <w:bookmarkStart w:id="6" w:name="_GoBack"/>
                  <w:bookmarkEnd w:id="6"/>
                  <w:r w:rsidRPr="00D933E3">
                    <w:rPr>
                      <w:b/>
                    </w:rPr>
                    <w:t>ого акта), содержащего обязательные требования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rPr>
                      <w:b/>
                    </w:rPr>
                    <w:t>Вывод о соблюдении</w:t>
                  </w:r>
                  <w:r>
                    <w:rPr>
                      <w:b/>
                    </w:rPr>
                    <w:t xml:space="preserve"> (да/нет/не применимо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223233" w:rsidRPr="00B35D6C" w:rsidRDefault="00223233" w:rsidP="00223233">
                  <w:pPr>
                    <w:jc w:val="both"/>
                    <w:rPr>
                      <w:b/>
                    </w:rPr>
                  </w:pPr>
                  <w:r w:rsidRPr="00B35D6C">
                    <w:rPr>
                      <w:b/>
                    </w:rPr>
                    <w:t>Примечание</w:t>
                  </w: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>
                    <w:t>Имеется ли факт установки или размещения</w:t>
                  </w:r>
                  <w:r w:rsidRPr="00A0675F">
                    <w:t xml:space="preserve"> вывесок, 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</w:t>
                  </w:r>
                </w:p>
              </w:tc>
              <w:tc>
                <w:tcPr>
                  <w:tcW w:w="2629" w:type="dxa"/>
                </w:tcPr>
                <w:p w:rsidR="00223233" w:rsidRPr="00B35D6C" w:rsidRDefault="00223233" w:rsidP="00223233">
                  <w:pPr>
                    <w:jc w:val="both"/>
                  </w:pPr>
                  <w:r>
                    <w:t>п.2.4.8 Правил благоустройства</w:t>
                  </w:r>
                  <w:r>
                    <w:t xml:space="preserve"> территории МО «</w:t>
                  </w:r>
                  <w:proofErr w:type="spellStart"/>
                  <w:r>
                    <w:t>Сусанинское</w:t>
                  </w:r>
                  <w:proofErr w:type="spellEnd"/>
                  <w:r>
                    <w:t xml:space="preserve"> сельское поселение», утвержденных решением Совета депутатов </w:t>
                  </w:r>
                  <w:r>
                    <w:t>МО «</w:t>
                  </w:r>
                  <w:proofErr w:type="spellStart"/>
                  <w:r>
                    <w:t>Сусанинское</w:t>
                  </w:r>
                  <w:proofErr w:type="spellEnd"/>
                  <w:r>
                    <w:t xml:space="preserve"> сельское поселение»</w:t>
                  </w:r>
                  <w:r>
                    <w:t xml:space="preserve"> от 20.06.2019 № 306 (далее – Правила благоустройства)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>
                    <w:t>Осуществляется ли р</w:t>
                  </w:r>
                  <w:r w:rsidRPr="00A0675F">
                    <w:t>азмещение (хранение) разукомплектованных (неисправных) транспортных средств, механизмов вне специально отведенных для этих целей мест или земельных участков, находящихся в пользовании владельцев указанных транспортных средств</w:t>
                  </w:r>
                </w:p>
              </w:tc>
              <w:tc>
                <w:tcPr>
                  <w:tcW w:w="2629" w:type="dxa"/>
                </w:tcPr>
                <w:p w:rsidR="00223233" w:rsidRPr="00B35D6C" w:rsidRDefault="00223233" w:rsidP="00223233">
                  <w:pPr>
                    <w:jc w:val="both"/>
                  </w:pPr>
                  <w:r>
                    <w:t>п.2.4.7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>
                    <w:t>Имеется ли факт п</w:t>
                  </w:r>
                  <w:r w:rsidRPr="000704AC">
                    <w:t>роезд</w:t>
                  </w:r>
                  <w:r>
                    <w:t xml:space="preserve">а </w:t>
                  </w:r>
                  <w:r w:rsidRPr="000704AC">
                    <w:t>и</w:t>
                  </w:r>
                  <w:r>
                    <w:t>ли стоянки</w:t>
                  </w:r>
                  <w:r w:rsidRPr="000704AC">
                    <w:t xml:space="preserve">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</w:t>
                  </w:r>
                </w:p>
              </w:tc>
              <w:tc>
                <w:tcPr>
                  <w:tcW w:w="2629" w:type="dxa"/>
                </w:tcPr>
                <w:p w:rsidR="00223233" w:rsidRPr="00B35D6C" w:rsidRDefault="00223233" w:rsidP="00223233">
                  <w:pPr>
                    <w:jc w:val="both"/>
                  </w:pPr>
                  <w:r>
                    <w:t>п. 2.4.6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>
                    <w:rPr>
                      <w:iCs/>
                    </w:rPr>
                    <w:t>Имеются ли п</w:t>
                  </w:r>
                  <w:r w:rsidRPr="000704AC">
                    <w:rPr>
                      <w:iCs/>
                    </w:rPr>
                    <w:t>овреждение либо уничтожение газонов, деревьев, кустарников, цветников,</w:t>
                  </w:r>
                  <w:r w:rsidRPr="000704AC">
                    <w:t xml:space="preserve"> дорожек и </w:t>
                  </w:r>
                  <w:r w:rsidRPr="000704AC">
                    <w:lastRenderedPageBreak/>
                    <w:t>площадок, растительного слоя почвы</w:t>
                  </w:r>
                </w:p>
              </w:tc>
              <w:tc>
                <w:tcPr>
                  <w:tcW w:w="2629" w:type="dxa"/>
                </w:tcPr>
                <w:p w:rsidR="00223233" w:rsidRPr="00B35D6C" w:rsidRDefault="00223233" w:rsidP="00223233">
                  <w:pPr>
                    <w:jc w:val="both"/>
                  </w:pPr>
                  <w:r>
                    <w:lastRenderedPageBreak/>
                    <w:t>п. 2.4.5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 w:rsidRPr="00D933E3">
                    <w:t xml:space="preserve">Имеются ли зеленые насаждения, </w:t>
                  </w:r>
                </w:p>
                <w:p w:rsidR="00223233" w:rsidRDefault="00223233" w:rsidP="00223233">
                  <w:pPr>
                    <w:jc w:val="both"/>
                  </w:pPr>
                  <w:r w:rsidRPr="00D933E3">
                    <w:t>и не производилась ли их самовольная, без разрешения вырубка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B35D6C">
                    <w:t xml:space="preserve">пункт 4.2. Правил благоустройства </w:t>
                  </w:r>
                </w:p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Осуществляется ли своевременная и качественная уборка отходов производства и потребления на земельных участках (на праве собственности или ином вещном праве)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 xml:space="preserve">пункты 2.4.1, 3.5 </w:t>
                  </w:r>
                  <w:r w:rsidRPr="00D933E3">
                    <w:t>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Имеются ли несанкционированные места размещения отходов производства и потребления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 xml:space="preserve">пункт 3.5 </w:t>
                  </w:r>
                  <w:r w:rsidRPr="00D933E3">
                    <w:t>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Осуществляется ли сжигание отходов производства и потребления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 xml:space="preserve">пункты 2.4.3, 3.5 </w:t>
                  </w:r>
                  <w:r w:rsidRPr="00D933E3">
                    <w:t>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9</w:t>
                  </w:r>
                </w:p>
              </w:tc>
              <w:tc>
                <w:tcPr>
                  <w:tcW w:w="3027" w:type="dxa"/>
                </w:tcPr>
                <w:p w:rsidR="00223233" w:rsidRPr="00D933E3" w:rsidRDefault="00223233" w:rsidP="00223233">
                  <w:pPr>
                    <w:jc w:val="both"/>
                  </w:pPr>
                  <w:r>
                    <w:t>Осуществляется ли с</w:t>
                  </w:r>
                  <w:r w:rsidRPr="000704AC">
                    <w:t>валка снега и сколов льда, грунта в неустановленных местах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>пункт 2.4.2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10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Принимаются ли меры по очистке крыш зданий от снега, наледи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 xml:space="preserve">пункт 3.4 </w:t>
                  </w:r>
                  <w:r w:rsidRPr="00D933E3">
                    <w:t>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Принимаются ли меры по содержанию фасадов зданий (сооружений) в надлежащем состоянии, своевременно ли проводится их ремонт и покраска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 xml:space="preserve">пункт 3.4 </w:t>
                  </w:r>
                  <w:r w:rsidRPr="00D933E3">
                    <w:t>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12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Pr="00D933E3" w:rsidRDefault="00223233" w:rsidP="00223233">
                  <w:pPr>
                    <w:jc w:val="both"/>
                  </w:pPr>
                  <w:r w:rsidRPr="00D933E3">
                    <w:t xml:space="preserve">Обеспечиваются ли собственниками меры по сохранности зеленых насаждений 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Pr="00D933E3" w:rsidRDefault="00223233" w:rsidP="00223233">
                  <w:pPr>
                    <w:jc w:val="both"/>
                  </w:pPr>
                  <w:r>
                    <w:t>Обеспечивается ли своевременная очистка</w:t>
                  </w:r>
                  <w:r w:rsidRPr="00943606">
                    <w:t xml:space="preserve"> выгребов, подъезд к ним ассенизационного транспорта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14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Default="00223233" w:rsidP="00223233">
                  <w:pPr>
                    <w:jc w:val="both"/>
                  </w:pPr>
                  <w:r>
                    <w:t>не допускается ли</w:t>
                  </w:r>
                  <w:r w:rsidRPr="00943606">
                    <w:t xml:space="preserve"> складирование и хранение строительных материалов, топлива, удобрений, строительство выгребов </w:t>
                  </w:r>
                  <w:r w:rsidRPr="00943606">
                    <w:lastRenderedPageBreak/>
                    <w:t>вне территории домовладения, самовольное подключение к сетям и коммуникациям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 xml:space="preserve"> п.2.4.4, </w:t>
                  </w: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Pr="00943606" w:rsidRDefault="00223233" w:rsidP="00223233">
                  <w:pPr>
                    <w:jc w:val="both"/>
                  </w:pPr>
                  <w:r>
                    <w:t>предпринимаются ли</w:t>
                  </w:r>
                  <w:r w:rsidRPr="00943606">
                    <w:t xml:space="preserve"> меры по установке номерных и домовых знаков домов, строений в соответствии установленным образцам, содержать их в чистоте и исправном состоянии;</w:t>
                  </w:r>
                </w:p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16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Default="00223233" w:rsidP="00223233">
                  <w:pPr>
                    <w:jc w:val="both"/>
                  </w:pPr>
                  <w:r>
                    <w:t>обеспечивается ли</w:t>
                  </w:r>
                  <w:r w:rsidRPr="00943606">
                    <w:t xml:space="preserve"> сохранность имеющихся</w:t>
                  </w:r>
                  <w:r>
                    <w:t xml:space="preserve"> зеленых насаждений, производится ли</w:t>
                  </w:r>
                  <w:r w:rsidRPr="00943606">
                    <w:t xml:space="preserve"> на</w:t>
                  </w:r>
                  <w:r>
                    <w:t xml:space="preserve"> прилегающих территориях посадка</w:t>
                  </w:r>
                  <w:r w:rsidRPr="00943606">
                    <w:t xml:space="preserve"> д</w:t>
                  </w:r>
                  <w:r>
                    <w:t>еревьев и кустарников, создаются ли</w:t>
                  </w:r>
                  <w:r w:rsidRPr="00943606">
                    <w:t xml:space="preserve"> цветники и газоны</w:t>
                  </w:r>
                  <w:r>
                    <w:t xml:space="preserve">, осуществляется ли </w:t>
                  </w:r>
                  <w:proofErr w:type="gramStart"/>
                  <w:r>
                    <w:t>их полив</w:t>
                  </w:r>
                  <w:proofErr w:type="gramEnd"/>
                  <w:r>
                    <w:t xml:space="preserve"> и стрижка</w:t>
                  </w:r>
                  <w:r w:rsidRPr="00943606">
                    <w:t xml:space="preserve"> по мере необходимости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17</w:t>
                  </w:r>
                </w:p>
              </w:tc>
              <w:tc>
                <w:tcPr>
                  <w:tcW w:w="3027" w:type="dxa"/>
                  <w:vAlign w:val="center"/>
                </w:tcPr>
                <w:p w:rsidR="00223233" w:rsidRDefault="00223233" w:rsidP="00223233">
                  <w:pPr>
                    <w:jc w:val="both"/>
                  </w:pPr>
                  <w:r>
                    <w:t>очищаются ли</w:t>
                  </w:r>
                  <w:r w:rsidRPr="00943606">
                    <w:t xml:space="preserve"> водоотводные канавы и трубы, проходящие перед застроенным участком</w:t>
                  </w:r>
                  <w:r>
                    <w:t>, в весенний период обеспечивается ли</w:t>
                  </w:r>
                  <w:r w:rsidRPr="00943606">
                    <w:t xml:space="preserve"> пропуск талых вод;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 w:rsidRPr="00D933E3">
                    <w:t>раздел 3</w:t>
                  </w:r>
                  <w:r>
                    <w:t>.11</w:t>
                  </w:r>
                  <w:r w:rsidRPr="00D933E3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Осуществляется ли м</w:t>
                  </w:r>
                  <w:r w:rsidRPr="00A0675F">
                    <w:t>ойка, ремонт, техническое обслуживание транспортных средств и механизмов, а также их заправка у водоразборных колонок, на тротуарах, детских и спортивных площадках, участках с зелеными насаждениями, в прибрежной защитной полосе и водоохраной зоне водоемов (включая искусственно созданные)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t>п. 2.4.9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19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Осуществляется ли м</w:t>
                  </w:r>
                  <w:r w:rsidRPr="00A0675F">
                    <w:t xml:space="preserve">ойка автомашин, слив топлива и масел, регулировка звукового сигнала, тормозов и двигателя на придомовых </w:t>
                  </w:r>
                  <w:r w:rsidRPr="00A0675F">
                    <w:lastRenderedPageBreak/>
                    <w:t>(прилегающих) территориях</w:t>
                  </w:r>
                </w:p>
              </w:tc>
              <w:tc>
                <w:tcPr>
                  <w:tcW w:w="2629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>п. 2.4.10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Осуществляется ли в</w:t>
                  </w:r>
                  <w:r w:rsidRPr="00A0675F">
                    <w:t>ыпас скота и домашней птицы в парках, скверах и других общественных местах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2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21</w:t>
                  </w:r>
                </w:p>
              </w:tc>
              <w:tc>
                <w:tcPr>
                  <w:tcW w:w="3027" w:type="dxa"/>
                </w:tcPr>
                <w:p w:rsidR="00223233" w:rsidRPr="00A0675F" w:rsidRDefault="00223233" w:rsidP="00223233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Осуществляется ли в</w:t>
                  </w:r>
                  <w:r w:rsidRPr="00A0675F">
                    <w:rPr>
                      <w:iCs/>
                    </w:rPr>
                    <w:t>ынос грунта, мусора транспортными средствами со строительных площадок и территорий организаций на проезжую часть улиц, дорог, дворов, местных проездов и выездов из дворов;</w:t>
                  </w:r>
                </w:p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3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22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rPr>
                      <w:iCs/>
                    </w:rPr>
                    <w:t>Осуществляется ли п</w:t>
                  </w:r>
                  <w:r w:rsidRPr="00A0675F">
                    <w:rPr>
                      <w:iCs/>
                    </w:rPr>
                    <w:t>еревозка открытым способом мусора, жидких, пылящих материалов, отходов деревообрабатывающих материалов, приводящих к загрязнению территории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4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23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осуществляется ли с</w:t>
                  </w:r>
                  <w:r w:rsidRPr="00A0675F">
                    <w:t>брос воды на проезжую часть улиц и дорог, на газоны, тротуары, проезды и площадки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5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24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rPr>
                      <w:iCs/>
                    </w:rPr>
                    <w:t>Совершено ли п</w:t>
                  </w:r>
                  <w:r w:rsidRPr="00A0675F">
                    <w:rPr>
                      <w:iCs/>
                    </w:rPr>
                    <w:t>овреждение или загрязнение объектов общественного благоустройства и малых архитектурных форм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6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25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осуществлена ли у</w:t>
                  </w:r>
                  <w:r w:rsidRPr="00A0675F">
                    <w:t xml:space="preserve">становка на дорогах, улицах, во внутриквартальных проездах, на тротуарах и </w:t>
                  </w:r>
                  <w:proofErr w:type="spellStart"/>
                  <w:r w:rsidRPr="00A0675F">
                    <w:t>внутридворовых</w:t>
                  </w:r>
                  <w:proofErr w:type="spellEnd"/>
                  <w:r w:rsidRPr="00A0675F">
                    <w:t xml:space="preserve"> территориях железобетонных блоков, столбов, ограждений и других сооружений, а также складирование дров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2.4.1</w:t>
                  </w:r>
                  <w:r w:rsidR="00527B3B">
                    <w:t>8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Осуществлено ли п</w:t>
                  </w:r>
                  <w:r w:rsidRPr="00E06307">
                    <w:t xml:space="preserve">одключение промышленных, хозяйственно-бытовых и </w:t>
                  </w:r>
                  <w:r w:rsidRPr="00E06307">
                    <w:lastRenderedPageBreak/>
                    <w:t>других стоков к ливневой канализации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lastRenderedPageBreak/>
                    <w:t>п. 2.4.1</w:t>
                  </w:r>
                  <w:r w:rsidR="00527B3B">
                    <w:t>9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Производится ли с</w:t>
                  </w:r>
                  <w:r w:rsidRPr="00E06307">
                    <w:t>кладирование тары вне торговых сооружений, а также не допускается</w:t>
                  </w:r>
                  <w:r>
                    <w:t xml:space="preserve"> ли оставление на улице оборудования</w:t>
                  </w:r>
                  <w:r w:rsidRPr="00E06307">
                    <w:t xml:space="preserve"> передвижной мелкор</w:t>
                  </w:r>
                  <w:r>
                    <w:t>озничной торговли, тары</w:t>
                  </w:r>
                  <w:r w:rsidRPr="00E06307">
                    <w:t xml:space="preserve"> и мусор</w:t>
                  </w:r>
                  <w:r>
                    <w:t>а</w:t>
                  </w:r>
                  <w:r w:rsidRPr="00E06307">
                    <w:t xml:space="preserve"> после окончания торговли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</w:t>
                  </w:r>
                  <w:r w:rsidR="00527B3B">
                    <w:t>20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28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Осуществлена ли с</w:t>
                  </w:r>
                  <w:r w:rsidRPr="00E06307">
                    <w:t>амовольная установка ограждений, заборов, шлагбаумов (автоматических ворот);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2.4.2</w:t>
                  </w:r>
                  <w:r w:rsidR="00527B3B">
                    <w:t>1</w:t>
                  </w:r>
                  <w:r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Производятся и (или) произведены   ли строительные, ремонтные, в том числе земляные</w:t>
                  </w:r>
                  <w:r w:rsidRPr="00E06307">
                    <w:t>, работ</w:t>
                  </w:r>
                  <w:r>
                    <w:t>ы требующие</w:t>
                  </w:r>
                  <w:r w:rsidRPr="00E06307">
                    <w:t xml:space="preserve"> выдачи разрешения, без соответствующих разрешений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2.4.2</w:t>
                  </w:r>
                  <w:r w:rsidR="00527B3B">
                    <w:t>3</w:t>
                  </w:r>
                  <w:r w:rsidRPr="00E06307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Произведено ли с</w:t>
                  </w:r>
                  <w:r w:rsidRPr="00E06307">
                    <w:t>амовольное занятие территории поселения, в том числе под склады, гаражи, киоски, лотки, овощные ямы, голубятни, огороды, складирование мусора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2.4.2</w:t>
                  </w:r>
                  <w:r w:rsidR="00527B3B">
                    <w:t>4</w:t>
                  </w:r>
                  <w:r w:rsidRPr="00E06307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  <w:tr w:rsidR="00223233" w:rsidTr="00223233">
              <w:tc>
                <w:tcPr>
                  <w:tcW w:w="560" w:type="dxa"/>
                </w:tcPr>
                <w:p w:rsidR="00223233" w:rsidRDefault="00223233" w:rsidP="00223233">
                  <w:pPr>
                    <w:jc w:val="both"/>
                  </w:pPr>
                  <w:r>
                    <w:t>31</w:t>
                  </w:r>
                </w:p>
              </w:tc>
              <w:tc>
                <w:tcPr>
                  <w:tcW w:w="3027" w:type="dxa"/>
                </w:tcPr>
                <w:p w:rsidR="00223233" w:rsidRDefault="00223233" w:rsidP="00223233">
                  <w:pPr>
                    <w:jc w:val="both"/>
                  </w:pPr>
                  <w:r>
                    <w:t>Осуществляется ли р</w:t>
                  </w:r>
                  <w:r w:rsidRPr="00E06307">
                    <w:t>азмещение огородов в парках, садах, скверах, во дворах жилых домов и на прочих не предоставленных для этих целей участках</w:t>
                  </w:r>
                </w:p>
              </w:tc>
              <w:tc>
                <w:tcPr>
                  <w:tcW w:w="2629" w:type="dxa"/>
                </w:tcPr>
                <w:p w:rsidR="00223233" w:rsidRDefault="00223233" w:rsidP="00527B3B">
                  <w:pPr>
                    <w:jc w:val="both"/>
                  </w:pPr>
                  <w:r>
                    <w:t>п. 2.4.2</w:t>
                  </w:r>
                  <w:r w:rsidR="00527B3B">
                    <w:t>5</w:t>
                  </w:r>
                  <w:r w:rsidRPr="00E06307">
                    <w:t xml:space="preserve"> Правил благоустройства</w:t>
                  </w:r>
                </w:p>
              </w:tc>
              <w:tc>
                <w:tcPr>
                  <w:tcW w:w="1536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223233" w:rsidRDefault="00223233" w:rsidP="00223233">
                  <w:pPr>
                    <w:jc w:val="both"/>
                  </w:pPr>
                </w:p>
              </w:tc>
            </w:tr>
          </w:tbl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  <w:bookmarkEnd w:id="5"/>
    </w:tbl>
    <w:p w:rsidR="00527B3B" w:rsidRDefault="00527B3B" w:rsidP="00527B3B">
      <w:pPr>
        <w:pStyle w:val="ae"/>
        <w:spacing w:before="0" w:after="0"/>
        <w:rPr>
          <w:sz w:val="28"/>
          <w:szCs w:val="28"/>
        </w:rPr>
      </w:pPr>
    </w:p>
    <w:p w:rsidR="00C76112" w:rsidRDefault="00C76112" w:rsidP="00527B3B">
      <w:pPr>
        <w:pStyle w:val="ae"/>
        <w:spacing w:before="0" w:after="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527B3B" w:rsidRDefault="00527B3B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1C" w:rsidRDefault="0077471C" w:rsidP="00261D16">
      <w:r>
        <w:separator/>
      </w:r>
    </w:p>
  </w:endnote>
  <w:endnote w:type="continuationSeparator" w:id="0">
    <w:p w:rsidR="0077471C" w:rsidRDefault="0077471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527B3B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527B3B">
    <w:pPr>
      <w:pStyle w:val="a8"/>
      <w:jc w:val="center"/>
    </w:pPr>
  </w:p>
  <w:p w:rsidR="00E9347D" w:rsidRDefault="00527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1C" w:rsidRDefault="0077471C" w:rsidP="00261D16">
      <w:r>
        <w:separator/>
      </w:r>
    </w:p>
  </w:footnote>
  <w:footnote w:type="continuationSeparator" w:id="0">
    <w:p w:rsidR="0077471C" w:rsidRDefault="0077471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527B3B">
    <w:pPr>
      <w:pStyle w:val="a6"/>
      <w:jc w:val="center"/>
    </w:pPr>
  </w:p>
  <w:p w:rsidR="00E9347D" w:rsidRDefault="00527B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60B8"/>
    <w:multiLevelType w:val="hybridMultilevel"/>
    <w:tmpl w:val="644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80862"/>
    <w:rsid w:val="00093675"/>
    <w:rsid w:val="000B2C67"/>
    <w:rsid w:val="00141402"/>
    <w:rsid w:val="00165B54"/>
    <w:rsid w:val="00223233"/>
    <w:rsid w:val="00261D16"/>
    <w:rsid w:val="002621DF"/>
    <w:rsid w:val="00293D56"/>
    <w:rsid w:val="002A785F"/>
    <w:rsid w:val="002D5D02"/>
    <w:rsid w:val="002E2109"/>
    <w:rsid w:val="003A6122"/>
    <w:rsid w:val="003D3BE9"/>
    <w:rsid w:val="004275CE"/>
    <w:rsid w:val="00447AC1"/>
    <w:rsid w:val="00464904"/>
    <w:rsid w:val="004761A8"/>
    <w:rsid w:val="00485B8E"/>
    <w:rsid w:val="004B18AA"/>
    <w:rsid w:val="004C1C6F"/>
    <w:rsid w:val="00521248"/>
    <w:rsid w:val="005274EB"/>
    <w:rsid w:val="00527B3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706B4"/>
    <w:rsid w:val="008B7B4E"/>
    <w:rsid w:val="00926F86"/>
    <w:rsid w:val="009320A7"/>
    <w:rsid w:val="009B0660"/>
    <w:rsid w:val="009C35DD"/>
    <w:rsid w:val="009F4292"/>
    <w:rsid w:val="00A11959"/>
    <w:rsid w:val="00A17CC5"/>
    <w:rsid w:val="00A401BE"/>
    <w:rsid w:val="00A50466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B54D9-13BE-435B-96C6-930622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Федоровская Марина Николаевна</cp:lastModifiedBy>
  <cp:revision>5</cp:revision>
  <cp:lastPrinted>2022-02-15T11:55:00Z</cp:lastPrinted>
  <dcterms:created xsi:type="dcterms:W3CDTF">2022-03-24T13:39:00Z</dcterms:created>
  <dcterms:modified xsi:type="dcterms:W3CDTF">2022-04-05T11:33:00Z</dcterms:modified>
</cp:coreProperties>
</file>